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4B353" w14:textId="51A7D6BE" w:rsidR="00AA09DF" w:rsidRPr="00C1434A" w:rsidRDefault="00AA09DF" w:rsidP="00AA09DF">
      <w:pPr>
        <w:pStyle w:val="Hlavika"/>
        <w:rPr>
          <w:rFonts w:ascii="Times New Roman" w:hAnsi="Times New Roman" w:cs="Times New Roman"/>
          <w:b/>
        </w:rPr>
      </w:pPr>
      <w:r w:rsidRPr="00C1434A">
        <w:rPr>
          <w:rFonts w:ascii="Times New Roman" w:hAnsi="Times New Roman" w:cs="Times New Roman"/>
          <w:b/>
        </w:rPr>
        <w:t xml:space="preserve">Príloha č. </w:t>
      </w:r>
      <w:r w:rsidR="004A2C91">
        <w:rPr>
          <w:rFonts w:ascii="Times New Roman" w:hAnsi="Times New Roman" w:cs="Times New Roman"/>
          <w:b/>
        </w:rPr>
        <w:t>3</w:t>
      </w:r>
      <w:r w:rsidR="004A2C91" w:rsidRPr="00C1434A">
        <w:rPr>
          <w:rFonts w:ascii="Times New Roman" w:hAnsi="Times New Roman" w:cs="Times New Roman"/>
          <w:b/>
        </w:rPr>
        <w:t xml:space="preserve"> </w:t>
      </w:r>
      <w:r w:rsidRPr="00C1434A">
        <w:rPr>
          <w:rFonts w:ascii="Times New Roman" w:hAnsi="Times New Roman" w:cs="Times New Roman"/>
          <w:b/>
        </w:rPr>
        <w:t>k Vyzvaniu na</w:t>
      </w:r>
      <w:r w:rsidR="000D1C7A" w:rsidRPr="00C1434A">
        <w:rPr>
          <w:rFonts w:ascii="Times New Roman" w:hAnsi="Times New Roman" w:cs="Times New Roman"/>
          <w:b/>
        </w:rPr>
        <w:t xml:space="preserve"> projekt</w:t>
      </w:r>
      <w:r w:rsidR="00316E58">
        <w:rPr>
          <w:rFonts w:ascii="Times New Roman" w:hAnsi="Times New Roman" w:cs="Times New Roman"/>
          <w:b/>
        </w:rPr>
        <w:t xml:space="preserve"> TP </w:t>
      </w:r>
    </w:p>
    <w:tbl>
      <w:tblPr>
        <w:tblpPr w:leftFromText="141" w:rightFromText="141" w:tblpY="626"/>
        <w:tblW w:w="14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0"/>
        <w:gridCol w:w="553"/>
        <w:gridCol w:w="1572"/>
        <w:gridCol w:w="3811"/>
        <w:gridCol w:w="1133"/>
        <w:gridCol w:w="1695"/>
        <w:gridCol w:w="1273"/>
        <w:gridCol w:w="2477"/>
      </w:tblGrid>
      <w:tr w:rsidR="00AA09DF" w:rsidRPr="00C1434A" w14:paraId="2AB8F2FB" w14:textId="77777777" w:rsidTr="0049371D">
        <w:trPr>
          <w:trHeight w:val="369"/>
        </w:trPr>
        <w:tc>
          <w:tcPr>
            <w:tcW w:w="14144" w:type="dxa"/>
            <w:gridSpan w:val="8"/>
          </w:tcPr>
          <w:p w14:paraId="18205065" w14:textId="77777777" w:rsidR="00AA09DF" w:rsidRPr="00C1434A" w:rsidRDefault="00AA09DF" w:rsidP="00B924F4">
            <w:pPr>
              <w:rPr>
                <w:rFonts w:ascii="Times New Roman" w:hAnsi="Times New Roman" w:cs="Times New Roman"/>
              </w:rPr>
            </w:pPr>
            <w:r w:rsidRPr="00C1434A">
              <w:rPr>
                <w:rFonts w:ascii="Times New Roman" w:hAnsi="Times New Roman" w:cs="Times New Roman"/>
              </w:rPr>
              <w:t>Zoznam merateľných ukazovateľov</w:t>
            </w:r>
          </w:p>
        </w:tc>
      </w:tr>
      <w:tr w:rsidR="00AA09DF" w:rsidRPr="00C1434A" w14:paraId="0D05E51E" w14:textId="77777777" w:rsidTr="0049371D">
        <w:trPr>
          <w:trHeight w:val="404"/>
        </w:trPr>
        <w:tc>
          <w:tcPr>
            <w:tcW w:w="2183" w:type="dxa"/>
            <w:gridSpan w:val="2"/>
          </w:tcPr>
          <w:p w14:paraId="144E5B2E" w14:textId="77777777" w:rsidR="00AA09DF" w:rsidRPr="00C1434A" w:rsidRDefault="00AA09DF" w:rsidP="00B924F4">
            <w:pPr>
              <w:rPr>
                <w:rFonts w:ascii="Times New Roman" w:hAnsi="Times New Roman" w:cs="Times New Roman"/>
              </w:rPr>
            </w:pPr>
            <w:r w:rsidRPr="00C1434A">
              <w:rPr>
                <w:rFonts w:ascii="Times New Roman" w:hAnsi="Times New Roman" w:cs="Times New Roman"/>
              </w:rPr>
              <w:t xml:space="preserve">Operačný program </w:t>
            </w:r>
          </w:p>
        </w:tc>
        <w:tc>
          <w:tcPr>
            <w:tcW w:w="11961" w:type="dxa"/>
            <w:gridSpan w:val="6"/>
          </w:tcPr>
          <w:p w14:paraId="1D0CBEF1" w14:textId="77777777" w:rsidR="00AA09DF" w:rsidRPr="00C1434A" w:rsidRDefault="00AA09DF" w:rsidP="00B924F4">
            <w:pPr>
              <w:rPr>
                <w:rFonts w:ascii="Times New Roman" w:hAnsi="Times New Roman" w:cs="Times New Roman"/>
              </w:rPr>
            </w:pPr>
            <w:r w:rsidRPr="00C1434A">
              <w:rPr>
                <w:rFonts w:ascii="Times New Roman" w:hAnsi="Times New Roman" w:cs="Times New Roman"/>
              </w:rPr>
              <w:t>Efektívna verejná správa</w:t>
            </w:r>
          </w:p>
        </w:tc>
      </w:tr>
      <w:tr w:rsidR="00AA09DF" w:rsidRPr="00C1434A" w14:paraId="2217CCDC" w14:textId="77777777" w:rsidTr="0049371D">
        <w:trPr>
          <w:trHeight w:val="311"/>
        </w:trPr>
        <w:tc>
          <w:tcPr>
            <w:tcW w:w="2183" w:type="dxa"/>
            <w:gridSpan w:val="2"/>
          </w:tcPr>
          <w:p w14:paraId="363360E7" w14:textId="77777777" w:rsidR="00AA09DF" w:rsidRPr="00C1434A" w:rsidRDefault="00AA09DF" w:rsidP="00B924F4">
            <w:pPr>
              <w:rPr>
                <w:rFonts w:ascii="Times New Roman" w:hAnsi="Times New Roman" w:cs="Times New Roman"/>
              </w:rPr>
            </w:pPr>
            <w:r w:rsidRPr="00C1434A">
              <w:rPr>
                <w:rFonts w:ascii="Times New Roman" w:hAnsi="Times New Roman" w:cs="Times New Roman"/>
              </w:rPr>
              <w:t>Prioritná os</w:t>
            </w:r>
          </w:p>
        </w:tc>
        <w:tc>
          <w:tcPr>
            <w:tcW w:w="11961" w:type="dxa"/>
            <w:gridSpan w:val="6"/>
          </w:tcPr>
          <w:p w14:paraId="6C194FD0" w14:textId="77777777" w:rsidR="00AA09DF" w:rsidRPr="00C1434A" w:rsidRDefault="00AA09DF" w:rsidP="00B924F4">
            <w:pPr>
              <w:rPr>
                <w:rFonts w:ascii="Times New Roman" w:hAnsi="Times New Roman" w:cs="Times New Roman"/>
              </w:rPr>
            </w:pPr>
            <w:r w:rsidRPr="00C1434A">
              <w:rPr>
                <w:rFonts w:ascii="Times New Roman" w:hAnsi="Times New Roman" w:cs="Times New Roman"/>
              </w:rPr>
              <w:t>3 Technická pomoc</w:t>
            </w:r>
          </w:p>
        </w:tc>
      </w:tr>
      <w:tr w:rsidR="00AA09DF" w:rsidRPr="00C1434A" w14:paraId="7AC8F785" w14:textId="77777777" w:rsidTr="00E2384A">
        <w:trPr>
          <w:trHeight w:val="481"/>
        </w:trPr>
        <w:tc>
          <w:tcPr>
            <w:tcW w:w="2183" w:type="dxa"/>
            <w:gridSpan w:val="2"/>
          </w:tcPr>
          <w:p w14:paraId="061AD5CA" w14:textId="77777777" w:rsidR="00AA09DF" w:rsidRPr="00C1434A" w:rsidRDefault="00AA09DF" w:rsidP="00B924F4">
            <w:pPr>
              <w:rPr>
                <w:rFonts w:ascii="Times New Roman" w:hAnsi="Times New Roman" w:cs="Times New Roman"/>
              </w:rPr>
            </w:pPr>
            <w:r w:rsidRPr="00C1434A">
              <w:rPr>
                <w:rFonts w:ascii="Times New Roman" w:hAnsi="Times New Roman" w:cs="Times New Roman"/>
              </w:rPr>
              <w:t>Špecifický cieľ</w:t>
            </w:r>
          </w:p>
        </w:tc>
        <w:tc>
          <w:tcPr>
            <w:tcW w:w="11961" w:type="dxa"/>
            <w:gridSpan w:val="6"/>
          </w:tcPr>
          <w:p w14:paraId="5DFAD4F7" w14:textId="79CBF31C" w:rsidR="00347308" w:rsidRPr="00E2384A" w:rsidRDefault="00AA09DF" w:rsidP="00E2384A">
            <w:pPr>
              <w:rPr>
                <w:rFonts w:ascii="Times New Roman" w:hAnsi="Times New Roman" w:cs="Times New Roman"/>
                <w:b/>
              </w:rPr>
            </w:pPr>
            <w:r w:rsidRPr="00E2384A">
              <w:rPr>
                <w:rFonts w:ascii="Times New Roman" w:hAnsi="Times New Roman" w:cs="Times New Roman"/>
                <w:b/>
              </w:rPr>
              <w:t>3.1 Podpora efektívnej implementácie OP</w:t>
            </w:r>
          </w:p>
        </w:tc>
      </w:tr>
      <w:tr w:rsidR="00347308" w:rsidRPr="00C1434A" w14:paraId="31081E59" w14:textId="77777777" w:rsidTr="0049371D">
        <w:trPr>
          <w:trHeight w:val="691"/>
        </w:trPr>
        <w:tc>
          <w:tcPr>
            <w:tcW w:w="2183" w:type="dxa"/>
            <w:gridSpan w:val="2"/>
          </w:tcPr>
          <w:p w14:paraId="35D43CCF" w14:textId="7B5706D9" w:rsidR="00347308" w:rsidRPr="00C1434A" w:rsidRDefault="00944E5B" w:rsidP="004A2C91">
            <w:pPr>
              <w:spacing w:after="0"/>
              <w:rPr>
                <w:rFonts w:ascii="Times New Roman" w:hAnsi="Times New Roman" w:cs="Times New Roman"/>
              </w:rPr>
            </w:pPr>
            <w:r>
              <w:rPr>
                <w:rFonts w:ascii="Times New Roman" w:hAnsi="Times New Roman" w:cs="Times New Roman"/>
              </w:rPr>
              <w:t>A</w:t>
            </w:r>
            <w:r w:rsidR="003803C3">
              <w:rPr>
                <w:rFonts w:ascii="Times New Roman" w:hAnsi="Times New Roman" w:cs="Times New Roman"/>
              </w:rPr>
              <w:t>ktivit</w:t>
            </w:r>
            <w:r>
              <w:rPr>
                <w:rFonts w:ascii="Times New Roman" w:hAnsi="Times New Roman" w:cs="Times New Roman"/>
              </w:rPr>
              <w:t>a</w:t>
            </w:r>
          </w:p>
        </w:tc>
        <w:tc>
          <w:tcPr>
            <w:tcW w:w="11961" w:type="dxa"/>
            <w:gridSpan w:val="6"/>
          </w:tcPr>
          <w:p w14:paraId="6DBD6825" w14:textId="7F97A949" w:rsidR="004C784F" w:rsidRPr="00AE1EB4" w:rsidRDefault="004C784F" w:rsidP="004C784F">
            <w:pPr>
              <w:pStyle w:val="Default"/>
              <w:spacing w:after="120"/>
              <w:jc w:val="both"/>
              <w:rPr>
                <w:rFonts w:eastAsiaTheme="minorHAnsi"/>
                <w:color w:val="auto"/>
                <w:sz w:val="22"/>
                <w:szCs w:val="22"/>
              </w:rPr>
            </w:pPr>
            <w:r w:rsidRPr="00AE1EB4">
              <w:rPr>
                <w:rFonts w:eastAsiaTheme="minorHAnsi"/>
                <w:color w:val="auto"/>
                <w:sz w:val="22"/>
                <w:szCs w:val="22"/>
              </w:rPr>
              <w:t>Vzdelávanie zamestnancov</w:t>
            </w:r>
            <w:r w:rsidR="00D26216">
              <w:rPr>
                <w:rFonts w:eastAsiaTheme="minorHAnsi"/>
                <w:color w:val="auto"/>
                <w:sz w:val="22"/>
                <w:szCs w:val="22"/>
              </w:rPr>
              <w:t xml:space="preserve"> a režijné</w:t>
            </w:r>
            <w:r w:rsidR="00D26216" w:rsidRPr="003A214C">
              <w:t xml:space="preserve"> aktiv</w:t>
            </w:r>
            <w:r w:rsidR="00D26216">
              <w:t>i</w:t>
            </w:r>
            <w:r w:rsidR="00D26216" w:rsidRPr="003A214C">
              <w:t>t</w:t>
            </w:r>
            <w:r w:rsidR="00D26216">
              <w:t>y</w:t>
            </w:r>
            <w:r w:rsidR="00D26216" w:rsidRPr="003A214C">
              <w:t xml:space="preserve"> subjektov zabezpečujúcich riadeni</w:t>
            </w:r>
            <w:r w:rsidR="00D26216" w:rsidRPr="008E5859">
              <w:rPr>
                <w:kern w:val="1"/>
              </w:rPr>
              <w:t>e a implementáciu</w:t>
            </w:r>
          </w:p>
          <w:p w14:paraId="2A2D905E" w14:textId="7281844D" w:rsidR="00347308" w:rsidRPr="00C1434A" w:rsidRDefault="00347308" w:rsidP="003803C3">
            <w:pPr>
              <w:pStyle w:val="Default"/>
              <w:spacing w:after="120"/>
              <w:jc w:val="both"/>
              <w:rPr>
                <w:sz w:val="22"/>
                <w:szCs w:val="22"/>
              </w:rPr>
            </w:pPr>
          </w:p>
        </w:tc>
      </w:tr>
      <w:tr w:rsidR="0097214A" w:rsidRPr="00C1434A" w14:paraId="613E6F50" w14:textId="77777777" w:rsidTr="00CF7C6E">
        <w:trPr>
          <w:trHeight w:val="688"/>
        </w:trPr>
        <w:tc>
          <w:tcPr>
            <w:tcW w:w="1630" w:type="dxa"/>
          </w:tcPr>
          <w:p w14:paraId="1F80F8A7" w14:textId="77777777" w:rsidR="0097214A" w:rsidRPr="00C1434A" w:rsidRDefault="0097214A" w:rsidP="0097214A">
            <w:pPr>
              <w:rPr>
                <w:rFonts w:ascii="Times New Roman" w:hAnsi="Times New Roman" w:cs="Times New Roman"/>
              </w:rPr>
            </w:pPr>
            <w:r w:rsidRPr="00C1434A">
              <w:rPr>
                <w:rFonts w:ascii="Times New Roman" w:hAnsi="Times New Roman" w:cs="Times New Roman"/>
              </w:rPr>
              <w:t>Kód ukazovateľa</w:t>
            </w:r>
          </w:p>
        </w:tc>
        <w:tc>
          <w:tcPr>
            <w:tcW w:w="2125" w:type="dxa"/>
            <w:gridSpan w:val="2"/>
          </w:tcPr>
          <w:p w14:paraId="31CFDA9D" w14:textId="77777777" w:rsidR="0097214A" w:rsidRPr="00C1434A" w:rsidRDefault="0097214A" w:rsidP="0097214A">
            <w:pPr>
              <w:rPr>
                <w:rFonts w:ascii="Times New Roman" w:hAnsi="Times New Roman" w:cs="Times New Roman"/>
              </w:rPr>
            </w:pPr>
            <w:r w:rsidRPr="00C1434A">
              <w:rPr>
                <w:rFonts w:ascii="Times New Roman" w:hAnsi="Times New Roman" w:cs="Times New Roman"/>
              </w:rPr>
              <w:t>Názov ukazovateľa</w:t>
            </w:r>
          </w:p>
        </w:tc>
        <w:tc>
          <w:tcPr>
            <w:tcW w:w="3811" w:type="dxa"/>
          </w:tcPr>
          <w:p w14:paraId="0E027881" w14:textId="77777777" w:rsidR="0097214A" w:rsidRPr="002D0719" w:rsidRDefault="0097214A" w:rsidP="0097214A">
            <w:pPr>
              <w:rPr>
                <w:rFonts w:ascii="Times New Roman" w:hAnsi="Times New Roman" w:cs="Times New Roman"/>
              </w:rPr>
            </w:pPr>
            <w:r w:rsidRPr="002D0719">
              <w:rPr>
                <w:rFonts w:ascii="Times New Roman" w:hAnsi="Times New Roman" w:cs="Times New Roman"/>
              </w:rPr>
              <w:t>Definícia/metóda výpočtu</w:t>
            </w:r>
            <w:r>
              <w:rPr>
                <w:rFonts w:ascii="Times New Roman" w:hAnsi="Times New Roman" w:cs="Times New Roman"/>
              </w:rPr>
              <w:t>/ merná jednotka (počet podľa definície ukazovateľa)</w:t>
            </w:r>
          </w:p>
        </w:tc>
        <w:tc>
          <w:tcPr>
            <w:tcW w:w="1133" w:type="dxa"/>
          </w:tcPr>
          <w:p w14:paraId="0FD59A93" w14:textId="352BE3F2" w:rsidR="0097214A" w:rsidRPr="00C1434A" w:rsidRDefault="0097214A" w:rsidP="0097214A">
            <w:pPr>
              <w:rPr>
                <w:rFonts w:ascii="Times New Roman" w:hAnsi="Times New Roman" w:cs="Times New Roman"/>
              </w:rPr>
            </w:pPr>
            <w:r>
              <w:rPr>
                <w:rFonts w:ascii="Times New Roman" w:hAnsi="Times New Roman" w:cs="Times New Roman"/>
              </w:rPr>
              <w:t>Plánovaná hodnota</w:t>
            </w:r>
          </w:p>
        </w:tc>
        <w:tc>
          <w:tcPr>
            <w:tcW w:w="1695" w:type="dxa"/>
          </w:tcPr>
          <w:p w14:paraId="1097A53D" w14:textId="77777777" w:rsidR="0097214A" w:rsidRPr="00C1434A" w:rsidRDefault="0097214A" w:rsidP="0097214A">
            <w:pPr>
              <w:rPr>
                <w:rFonts w:ascii="Times New Roman" w:hAnsi="Times New Roman" w:cs="Times New Roman"/>
              </w:rPr>
            </w:pPr>
            <w:r w:rsidRPr="00C1434A">
              <w:rPr>
                <w:rFonts w:ascii="Times New Roman" w:hAnsi="Times New Roman" w:cs="Times New Roman"/>
              </w:rPr>
              <w:t>Čas plnenia</w:t>
            </w:r>
          </w:p>
        </w:tc>
        <w:tc>
          <w:tcPr>
            <w:tcW w:w="1273" w:type="dxa"/>
          </w:tcPr>
          <w:p w14:paraId="24AAD29A" w14:textId="77777777" w:rsidR="0097214A" w:rsidRPr="00C1434A" w:rsidRDefault="0097214A" w:rsidP="0097214A">
            <w:pPr>
              <w:rPr>
                <w:rFonts w:ascii="Times New Roman" w:hAnsi="Times New Roman" w:cs="Times New Roman"/>
              </w:rPr>
            </w:pPr>
            <w:r w:rsidRPr="00C1434A">
              <w:rPr>
                <w:rFonts w:ascii="Times New Roman" w:hAnsi="Times New Roman" w:cs="Times New Roman"/>
              </w:rPr>
              <w:t>Príznak rizika</w:t>
            </w:r>
          </w:p>
        </w:tc>
        <w:tc>
          <w:tcPr>
            <w:tcW w:w="2477" w:type="dxa"/>
          </w:tcPr>
          <w:p w14:paraId="485E35B0" w14:textId="77777777" w:rsidR="0097214A" w:rsidRPr="00C1434A" w:rsidRDefault="0097214A" w:rsidP="0097214A">
            <w:pPr>
              <w:rPr>
                <w:rFonts w:ascii="Times New Roman" w:hAnsi="Times New Roman" w:cs="Times New Roman"/>
              </w:rPr>
            </w:pPr>
            <w:r w:rsidRPr="00C1434A">
              <w:rPr>
                <w:rFonts w:ascii="Times New Roman" w:hAnsi="Times New Roman" w:cs="Times New Roman"/>
              </w:rPr>
              <w:t>Relevancia k HP</w:t>
            </w:r>
          </w:p>
        </w:tc>
      </w:tr>
      <w:tr w:rsidR="00347308" w:rsidRPr="00C1434A" w14:paraId="47467083" w14:textId="77777777" w:rsidTr="00CF7C6E">
        <w:trPr>
          <w:trHeight w:val="2143"/>
        </w:trPr>
        <w:tc>
          <w:tcPr>
            <w:tcW w:w="1630" w:type="dxa"/>
          </w:tcPr>
          <w:p w14:paraId="334129C1" w14:textId="77777777" w:rsidR="00347308" w:rsidRPr="00C1434A" w:rsidRDefault="00864DD8" w:rsidP="00864DD8">
            <w:pPr>
              <w:rPr>
                <w:rFonts w:ascii="Times New Roman" w:hAnsi="Times New Roman" w:cs="Times New Roman"/>
              </w:rPr>
            </w:pPr>
            <w:r w:rsidRPr="00864DD8">
              <w:rPr>
                <w:rFonts w:ascii="Times New Roman" w:hAnsi="Times New Roman" w:cs="Times New Roman"/>
              </w:rPr>
              <w:t>P0596</w:t>
            </w:r>
          </w:p>
        </w:tc>
        <w:tc>
          <w:tcPr>
            <w:tcW w:w="2125" w:type="dxa"/>
            <w:gridSpan w:val="2"/>
          </w:tcPr>
          <w:p w14:paraId="65EB94D9" w14:textId="77777777" w:rsidR="00864DD8" w:rsidRPr="00864DD8" w:rsidRDefault="00864DD8" w:rsidP="00864DD8">
            <w:pPr>
              <w:rPr>
                <w:rFonts w:ascii="Times New Roman" w:hAnsi="Times New Roman" w:cs="Times New Roman"/>
              </w:rPr>
            </w:pPr>
            <w:r w:rsidRPr="00864DD8">
              <w:rPr>
                <w:rFonts w:ascii="Times New Roman" w:hAnsi="Times New Roman" w:cs="Times New Roman"/>
              </w:rPr>
              <w:t>Počet zrealizovaných vzdelávacích aktivít</w:t>
            </w:r>
          </w:p>
          <w:p w14:paraId="19BA2A77" w14:textId="77777777" w:rsidR="00347308" w:rsidRPr="00C1434A" w:rsidRDefault="00347308" w:rsidP="00864DD8">
            <w:pPr>
              <w:rPr>
                <w:rFonts w:ascii="Times New Roman" w:hAnsi="Times New Roman" w:cs="Times New Roman"/>
              </w:rPr>
            </w:pPr>
          </w:p>
        </w:tc>
        <w:tc>
          <w:tcPr>
            <w:tcW w:w="3811" w:type="dxa"/>
          </w:tcPr>
          <w:p w14:paraId="15FBE4B6" w14:textId="375DF40F" w:rsidR="00347308" w:rsidRPr="00C1434A" w:rsidRDefault="00D552CF" w:rsidP="00954B9B">
            <w:pPr>
              <w:rPr>
                <w:rFonts w:ascii="Times New Roman" w:hAnsi="Times New Roman" w:cs="Times New Roman"/>
              </w:rPr>
            </w:pPr>
            <w:r w:rsidRPr="00D552CF">
              <w:rPr>
                <w:rFonts w:ascii="Times New Roman" w:hAnsi="Times New Roman" w:cs="Times New Roman"/>
              </w:rPr>
              <w:t>Celkový počet vzdelávacích aktivít určených pre administratívne kapacity zapojené do implementácie OP zrealizovaných z finančných prostriedkov technickej pomoci OP. Vzdelávacou aktivitou sa rozumie školenie, seminár, workshop, odborná stáž zameraná na výmenu skúseností a pod.</w:t>
            </w:r>
            <w:r>
              <w:rPr>
                <w:rFonts w:ascii="Times New Roman" w:hAnsi="Times New Roman" w:cs="Times New Roman"/>
              </w:rPr>
              <w:t xml:space="preserve"> </w:t>
            </w:r>
          </w:p>
        </w:tc>
        <w:tc>
          <w:tcPr>
            <w:tcW w:w="1133" w:type="dxa"/>
          </w:tcPr>
          <w:p w14:paraId="7B81C68C" w14:textId="2BB32E23" w:rsidR="00347308" w:rsidRPr="00C1434A" w:rsidRDefault="00347308" w:rsidP="001D4B80">
            <w:pPr>
              <w:jc w:val="both"/>
              <w:rPr>
                <w:rFonts w:ascii="Times New Roman" w:hAnsi="Times New Roman" w:cs="Times New Roman"/>
              </w:rPr>
            </w:pPr>
          </w:p>
        </w:tc>
        <w:tc>
          <w:tcPr>
            <w:tcW w:w="1695" w:type="dxa"/>
          </w:tcPr>
          <w:p w14:paraId="3CAADE0C" w14:textId="36072071" w:rsidR="00347308" w:rsidRPr="00C1434A" w:rsidRDefault="00965683" w:rsidP="00965683">
            <w:pPr>
              <w:rPr>
                <w:rFonts w:ascii="Times New Roman" w:hAnsi="Times New Roman" w:cs="Times New Roman"/>
              </w:rPr>
            </w:pPr>
            <w:r>
              <w:rPr>
                <w:rFonts w:ascii="Times New Roman" w:hAnsi="Times New Roman" w:cs="Times New Roman"/>
              </w:rPr>
              <w:t>Koniec realizácie projektu</w:t>
            </w:r>
          </w:p>
        </w:tc>
        <w:tc>
          <w:tcPr>
            <w:tcW w:w="1273" w:type="dxa"/>
          </w:tcPr>
          <w:p w14:paraId="02154F80" w14:textId="77777777" w:rsidR="00347308" w:rsidRPr="00C1434A" w:rsidRDefault="00347308" w:rsidP="00B924F4">
            <w:pPr>
              <w:rPr>
                <w:rFonts w:ascii="Times New Roman" w:hAnsi="Times New Roman" w:cs="Times New Roman"/>
              </w:rPr>
            </w:pPr>
            <w:r w:rsidRPr="00C1434A">
              <w:rPr>
                <w:rFonts w:ascii="Times New Roman" w:hAnsi="Times New Roman" w:cs="Times New Roman"/>
              </w:rPr>
              <w:t xml:space="preserve">Bez príznaku </w:t>
            </w:r>
          </w:p>
        </w:tc>
        <w:tc>
          <w:tcPr>
            <w:tcW w:w="2477" w:type="dxa"/>
          </w:tcPr>
          <w:p w14:paraId="06978C83" w14:textId="77777777" w:rsidR="00347308" w:rsidRPr="00C1434A" w:rsidRDefault="00347308" w:rsidP="00B924F4">
            <w:pPr>
              <w:pStyle w:val="Odsekzoznamu"/>
              <w:numPr>
                <w:ilvl w:val="0"/>
                <w:numId w:val="2"/>
              </w:numPr>
              <w:rPr>
                <w:rFonts w:ascii="Times New Roman" w:hAnsi="Times New Roman" w:cs="Times New Roman"/>
              </w:rPr>
            </w:pPr>
            <w:r w:rsidRPr="00C1434A">
              <w:rPr>
                <w:rFonts w:ascii="Times New Roman" w:hAnsi="Times New Roman" w:cs="Times New Roman"/>
              </w:rPr>
              <w:t xml:space="preserve">Podpora rovnosti mužov a žien  </w:t>
            </w:r>
          </w:p>
          <w:p w14:paraId="7EF63B1B" w14:textId="77777777" w:rsidR="00347308" w:rsidRPr="00C1434A" w:rsidRDefault="00347308" w:rsidP="00B924F4">
            <w:pPr>
              <w:pStyle w:val="Odsekzoznamu"/>
              <w:numPr>
                <w:ilvl w:val="0"/>
                <w:numId w:val="2"/>
              </w:numPr>
              <w:rPr>
                <w:rFonts w:ascii="Times New Roman" w:hAnsi="Times New Roman" w:cs="Times New Roman"/>
              </w:rPr>
            </w:pPr>
            <w:r w:rsidRPr="00C1434A">
              <w:rPr>
                <w:rFonts w:ascii="Times New Roman" w:hAnsi="Times New Roman" w:cs="Times New Roman"/>
              </w:rPr>
              <w:t>Nediskriminácia</w:t>
            </w:r>
          </w:p>
        </w:tc>
      </w:tr>
      <w:tr w:rsidR="0049371D" w:rsidRPr="00C1434A" w14:paraId="6788806F" w14:textId="77777777" w:rsidTr="0049371D">
        <w:trPr>
          <w:trHeight w:val="776"/>
        </w:trPr>
        <w:tc>
          <w:tcPr>
            <w:tcW w:w="2183" w:type="dxa"/>
            <w:gridSpan w:val="2"/>
          </w:tcPr>
          <w:p w14:paraId="745729ED" w14:textId="6EEA59C6" w:rsidR="0049371D" w:rsidRPr="00C1434A" w:rsidRDefault="0011691D" w:rsidP="00664D36">
            <w:pPr>
              <w:spacing w:after="0"/>
              <w:ind w:right="-104"/>
              <w:rPr>
                <w:rFonts w:ascii="Times New Roman" w:hAnsi="Times New Roman" w:cs="Times New Roman"/>
              </w:rPr>
            </w:pPr>
            <w:r>
              <w:rPr>
                <w:rFonts w:ascii="Times New Roman" w:hAnsi="Times New Roman" w:cs="Times New Roman"/>
              </w:rPr>
              <w:t>Aktivita</w:t>
            </w:r>
          </w:p>
        </w:tc>
        <w:tc>
          <w:tcPr>
            <w:tcW w:w="11961" w:type="dxa"/>
            <w:gridSpan w:val="6"/>
          </w:tcPr>
          <w:p w14:paraId="1B44A2CE" w14:textId="77777777" w:rsidR="004A2C91" w:rsidRPr="00F31DE6" w:rsidRDefault="004A2C91" w:rsidP="004A2C91">
            <w:pPr>
              <w:pStyle w:val="Default"/>
              <w:spacing w:after="120"/>
              <w:jc w:val="both"/>
              <w:rPr>
                <w:color w:val="auto"/>
                <w:sz w:val="22"/>
                <w:szCs w:val="22"/>
                <w:lang w:eastAsia="sk-SK"/>
              </w:rPr>
            </w:pPr>
            <w:r>
              <w:rPr>
                <w:color w:val="auto"/>
                <w:sz w:val="22"/>
                <w:szCs w:val="22"/>
                <w:lang w:eastAsia="sk-SK"/>
              </w:rPr>
              <w:t>Monitorovanie a h</w:t>
            </w:r>
            <w:r w:rsidRPr="00F31DE6">
              <w:rPr>
                <w:color w:val="auto"/>
                <w:sz w:val="22"/>
                <w:szCs w:val="22"/>
                <w:lang w:eastAsia="sk-SK"/>
              </w:rPr>
              <w:t>odnoteni</w:t>
            </w:r>
            <w:r>
              <w:rPr>
                <w:color w:val="auto"/>
                <w:sz w:val="22"/>
                <w:szCs w:val="22"/>
                <w:lang w:eastAsia="sk-SK"/>
              </w:rPr>
              <w:t>e</w:t>
            </w:r>
            <w:r w:rsidRPr="00F31DE6">
              <w:rPr>
                <w:color w:val="auto"/>
                <w:sz w:val="22"/>
                <w:szCs w:val="22"/>
                <w:lang w:eastAsia="sk-SK"/>
              </w:rPr>
              <w:t xml:space="preserve"> operačného programu</w:t>
            </w:r>
          </w:p>
          <w:p w14:paraId="78E79693" w14:textId="69CB2B44" w:rsidR="0049371D" w:rsidRPr="00C1434A" w:rsidRDefault="0049371D" w:rsidP="0049371D">
            <w:pPr>
              <w:pStyle w:val="Default"/>
              <w:spacing w:after="120"/>
              <w:jc w:val="both"/>
              <w:rPr>
                <w:sz w:val="22"/>
                <w:szCs w:val="22"/>
              </w:rPr>
            </w:pPr>
          </w:p>
        </w:tc>
      </w:tr>
      <w:tr w:rsidR="00B54811" w:rsidRPr="00C1434A" w14:paraId="7A8F9DCF" w14:textId="77777777" w:rsidTr="00B54811">
        <w:trPr>
          <w:trHeight w:val="887"/>
        </w:trPr>
        <w:tc>
          <w:tcPr>
            <w:tcW w:w="1630" w:type="dxa"/>
          </w:tcPr>
          <w:p w14:paraId="598E4BE9" w14:textId="32D4B2BE" w:rsidR="00B54811" w:rsidRPr="0049371D" w:rsidRDefault="00B54811" w:rsidP="00B54811">
            <w:pPr>
              <w:rPr>
                <w:rFonts w:ascii="Times New Roman" w:hAnsi="Times New Roman" w:cs="Times New Roman"/>
              </w:rPr>
            </w:pPr>
            <w:r w:rsidRPr="00C1434A">
              <w:rPr>
                <w:rFonts w:ascii="Times New Roman" w:hAnsi="Times New Roman" w:cs="Times New Roman"/>
              </w:rPr>
              <w:t>Kód ukazovateľa</w:t>
            </w:r>
          </w:p>
        </w:tc>
        <w:tc>
          <w:tcPr>
            <w:tcW w:w="2125" w:type="dxa"/>
            <w:gridSpan w:val="2"/>
          </w:tcPr>
          <w:p w14:paraId="430302BC" w14:textId="63DAB21A" w:rsidR="00B54811" w:rsidRPr="0049371D" w:rsidRDefault="00B54811" w:rsidP="00B54811">
            <w:pPr>
              <w:rPr>
                <w:rFonts w:ascii="Times New Roman" w:hAnsi="Times New Roman" w:cs="Times New Roman"/>
              </w:rPr>
            </w:pPr>
            <w:r w:rsidRPr="00C1434A">
              <w:rPr>
                <w:rFonts w:ascii="Times New Roman" w:hAnsi="Times New Roman" w:cs="Times New Roman"/>
              </w:rPr>
              <w:t>Názov ukazovateľa</w:t>
            </w:r>
          </w:p>
        </w:tc>
        <w:tc>
          <w:tcPr>
            <w:tcW w:w="3811" w:type="dxa"/>
          </w:tcPr>
          <w:p w14:paraId="658CBF03" w14:textId="57EF8AED" w:rsidR="00B54811" w:rsidRDefault="00B54811" w:rsidP="00B54811">
            <w:pPr>
              <w:rPr>
                <w:rFonts w:ascii="Times New Roman" w:hAnsi="Times New Roman" w:cs="Times New Roman"/>
              </w:rPr>
            </w:pPr>
            <w:r w:rsidRPr="002D0719">
              <w:rPr>
                <w:rFonts w:ascii="Times New Roman" w:hAnsi="Times New Roman" w:cs="Times New Roman"/>
              </w:rPr>
              <w:t>Definícia/metóda výpočtu</w:t>
            </w:r>
            <w:r>
              <w:rPr>
                <w:rFonts w:ascii="Times New Roman" w:hAnsi="Times New Roman" w:cs="Times New Roman"/>
              </w:rPr>
              <w:t xml:space="preserve">/ merná jednotka (počet podľa definície </w:t>
            </w:r>
            <w:r>
              <w:rPr>
                <w:rFonts w:ascii="Times New Roman" w:hAnsi="Times New Roman" w:cs="Times New Roman"/>
              </w:rPr>
              <w:lastRenderedPageBreak/>
              <w:t>ukazovateľa)</w:t>
            </w:r>
          </w:p>
        </w:tc>
        <w:tc>
          <w:tcPr>
            <w:tcW w:w="1133" w:type="dxa"/>
          </w:tcPr>
          <w:p w14:paraId="6388B253" w14:textId="1BB18D20" w:rsidR="00B54811" w:rsidRDefault="00B54811" w:rsidP="00B54811">
            <w:pPr>
              <w:jc w:val="both"/>
              <w:rPr>
                <w:rFonts w:ascii="Times New Roman" w:hAnsi="Times New Roman" w:cs="Times New Roman"/>
              </w:rPr>
            </w:pPr>
            <w:r>
              <w:rPr>
                <w:rFonts w:ascii="Times New Roman" w:hAnsi="Times New Roman" w:cs="Times New Roman"/>
              </w:rPr>
              <w:lastRenderedPageBreak/>
              <w:t>Plánovaná hodnota</w:t>
            </w:r>
          </w:p>
        </w:tc>
        <w:tc>
          <w:tcPr>
            <w:tcW w:w="1695" w:type="dxa"/>
          </w:tcPr>
          <w:p w14:paraId="0E2E0AFF" w14:textId="057FD51A" w:rsidR="00B54811" w:rsidRPr="00C1434A" w:rsidRDefault="00B54811" w:rsidP="00B54811">
            <w:pPr>
              <w:rPr>
                <w:rFonts w:ascii="Times New Roman" w:hAnsi="Times New Roman" w:cs="Times New Roman"/>
              </w:rPr>
            </w:pPr>
            <w:r w:rsidRPr="00C1434A">
              <w:rPr>
                <w:rFonts w:ascii="Times New Roman" w:hAnsi="Times New Roman" w:cs="Times New Roman"/>
              </w:rPr>
              <w:t>Čas plnenia</w:t>
            </w:r>
          </w:p>
        </w:tc>
        <w:tc>
          <w:tcPr>
            <w:tcW w:w="1273" w:type="dxa"/>
          </w:tcPr>
          <w:p w14:paraId="1768A13F" w14:textId="141EFD12" w:rsidR="00B54811" w:rsidRPr="00C1434A" w:rsidRDefault="00B54811" w:rsidP="00B54811">
            <w:pPr>
              <w:rPr>
                <w:rFonts w:ascii="Times New Roman" w:hAnsi="Times New Roman" w:cs="Times New Roman"/>
              </w:rPr>
            </w:pPr>
            <w:r w:rsidRPr="00C1434A">
              <w:rPr>
                <w:rFonts w:ascii="Times New Roman" w:hAnsi="Times New Roman" w:cs="Times New Roman"/>
              </w:rPr>
              <w:t>Príznak rizika</w:t>
            </w:r>
          </w:p>
        </w:tc>
        <w:tc>
          <w:tcPr>
            <w:tcW w:w="2477" w:type="dxa"/>
          </w:tcPr>
          <w:p w14:paraId="23FEA1BD" w14:textId="5AA97AB1" w:rsidR="00B54811" w:rsidRDefault="00B54811" w:rsidP="00B54811">
            <w:pPr>
              <w:pStyle w:val="Odsekzoznamu"/>
              <w:numPr>
                <w:ilvl w:val="0"/>
                <w:numId w:val="2"/>
              </w:numPr>
              <w:rPr>
                <w:rFonts w:ascii="Times New Roman" w:hAnsi="Times New Roman" w:cs="Times New Roman"/>
              </w:rPr>
            </w:pPr>
            <w:r w:rsidRPr="00C1434A">
              <w:rPr>
                <w:rFonts w:ascii="Times New Roman" w:hAnsi="Times New Roman" w:cs="Times New Roman"/>
              </w:rPr>
              <w:t>Relevancia k HP</w:t>
            </w:r>
          </w:p>
        </w:tc>
      </w:tr>
      <w:tr w:rsidR="00B54811" w:rsidRPr="00C1434A" w14:paraId="09668284" w14:textId="77777777" w:rsidTr="00B54811">
        <w:trPr>
          <w:trHeight w:val="1977"/>
        </w:trPr>
        <w:tc>
          <w:tcPr>
            <w:tcW w:w="1630" w:type="dxa"/>
          </w:tcPr>
          <w:p w14:paraId="7AB4060D" w14:textId="3B4BA69D" w:rsidR="00B54811" w:rsidRPr="00864DD8" w:rsidRDefault="00B54811" w:rsidP="00B54811">
            <w:pPr>
              <w:rPr>
                <w:rFonts w:ascii="Times New Roman" w:hAnsi="Times New Roman" w:cs="Times New Roman"/>
              </w:rPr>
            </w:pPr>
            <w:r w:rsidRPr="0049371D">
              <w:rPr>
                <w:rFonts w:ascii="Times New Roman" w:hAnsi="Times New Roman" w:cs="Times New Roman"/>
              </w:rPr>
              <w:lastRenderedPageBreak/>
              <w:t>P0587</w:t>
            </w:r>
          </w:p>
        </w:tc>
        <w:tc>
          <w:tcPr>
            <w:tcW w:w="2125" w:type="dxa"/>
            <w:gridSpan w:val="2"/>
          </w:tcPr>
          <w:p w14:paraId="675917DB" w14:textId="7A341662" w:rsidR="00B54811" w:rsidRPr="00864DD8" w:rsidRDefault="00B54811" w:rsidP="00B54811">
            <w:pPr>
              <w:rPr>
                <w:rFonts w:ascii="Times New Roman" w:hAnsi="Times New Roman" w:cs="Times New Roman"/>
              </w:rPr>
            </w:pPr>
            <w:r w:rsidRPr="0049371D">
              <w:rPr>
                <w:rFonts w:ascii="Times New Roman" w:hAnsi="Times New Roman" w:cs="Times New Roman"/>
              </w:rPr>
              <w:t>Počet zrealizovaných hodnotení, analýz a štúdií</w:t>
            </w:r>
          </w:p>
        </w:tc>
        <w:tc>
          <w:tcPr>
            <w:tcW w:w="3811" w:type="dxa"/>
          </w:tcPr>
          <w:p w14:paraId="5FF52591" w14:textId="784FF9BA" w:rsidR="00B54811" w:rsidRPr="002C4643" w:rsidRDefault="00B54811" w:rsidP="00B54811">
            <w:pPr>
              <w:rPr>
                <w:rFonts w:ascii="Times New Roman" w:hAnsi="Times New Roman" w:cs="Times New Roman"/>
              </w:rPr>
            </w:pPr>
            <w:r>
              <w:rPr>
                <w:rFonts w:ascii="Times New Roman" w:hAnsi="Times New Roman" w:cs="Times New Roman"/>
              </w:rPr>
              <w:t>P</w:t>
            </w:r>
            <w:r w:rsidRPr="003C2B3D">
              <w:rPr>
                <w:rFonts w:ascii="Times New Roman" w:hAnsi="Times New Roman" w:cs="Times New Roman"/>
              </w:rPr>
              <w:t>očet všetkých zrealizovaných  materiálov (napr. hodnotenia, štúdie, posudky, analýzy a pod.) Ukazovateľ sleduje oblasť hodnotení, štúdii, posudkov, analýz a pod. vypracovaných v rámci OP</w:t>
            </w:r>
          </w:p>
        </w:tc>
        <w:tc>
          <w:tcPr>
            <w:tcW w:w="1133" w:type="dxa"/>
          </w:tcPr>
          <w:p w14:paraId="5AAF12ED" w14:textId="77777777" w:rsidR="00B54811" w:rsidRDefault="00B54811" w:rsidP="00B54811">
            <w:pPr>
              <w:jc w:val="both"/>
              <w:rPr>
                <w:rFonts w:ascii="Times New Roman" w:hAnsi="Times New Roman" w:cs="Times New Roman"/>
              </w:rPr>
            </w:pPr>
          </w:p>
        </w:tc>
        <w:tc>
          <w:tcPr>
            <w:tcW w:w="1695" w:type="dxa"/>
          </w:tcPr>
          <w:p w14:paraId="0975F37B" w14:textId="6277B120" w:rsidR="00B54811" w:rsidRPr="00C1434A" w:rsidRDefault="00B54811" w:rsidP="00B54811">
            <w:pPr>
              <w:rPr>
                <w:rFonts w:ascii="Times New Roman" w:hAnsi="Times New Roman" w:cs="Times New Roman"/>
              </w:rPr>
            </w:pPr>
            <w:r w:rsidRPr="00C1434A">
              <w:rPr>
                <w:rFonts w:ascii="Times New Roman" w:hAnsi="Times New Roman" w:cs="Times New Roman"/>
              </w:rPr>
              <w:t>K</w:t>
            </w:r>
            <w:r>
              <w:rPr>
                <w:rFonts w:ascii="Times New Roman" w:hAnsi="Times New Roman" w:cs="Times New Roman"/>
              </w:rPr>
              <w:t xml:space="preserve">u dňu ukončenia aktivity </w:t>
            </w:r>
          </w:p>
        </w:tc>
        <w:tc>
          <w:tcPr>
            <w:tcW w:w="1273" w:type="dxa"/>
          </w:tcPr>
          <w:p w14:paraId="0D0A5FF2" w14:textId="1EC7626C" w:rsidR="00B54811" w:rsidRPr="00C1434A" w:rsidRDefault="00B54811" w:rsidP="00B54811">
            <w:pPr>
              <w:rPr>
                <w:rFonts w:ascii="Times New Roman" w:hAnsi="Times New Roman" w:cs="Times New Roman"/>
              </w:rPr>
            </w:pPr>
            <w:r w:rsidRPr="00C1434A">
              <w:rPr>
                <w:rFonts w:ascii="Times New Roman" w:hAnsi="Times New Roman" w:cs="Times New Roman"/>
              </w:rPr>
              <w:t>Bez príznaku</w:t>
            </w:r>
          </w:p>
        </w:tc>
        <w:tc>
          <w:tcPr>
            <w:tcW w:w="2477" w:type="dxa"/>
          </w:tcPr>
          <w:p w14:paraId="620F8B79" w14:textId="55D31B33" w:rsidR="00B54811" w:rsidRPr="00C1434A" w:rsidRDefault="00B54811" w:rsidP="00B54811">
            <w:pPr>
              <w:pStyle w:val="Odsekzoznamu"/>
              <w:numPr>
                <w:ilvl w:val="0"/>
                <w:numId w:val="2"/>
              </w:numPr>
              <w:rPr>
                <w:rFonts w:ascii="Times New Roman" w:hAnsi="Times New Roman" w:cs="Times New Roman"/>
              </w:rPr>
            </w:pPr>
            <w:r>
              <w:rPr>
                <w:rFonts w:ascii="Times New Roman" w:hAnsi="Times New Roman" w:cs="Times New Roman"/>
              </w:rPr>
              <w:t>N/A</w:t>
            </w:r>
          </w:p>
        </w:tc>
      </w:tr>
      <w:tr w:rsidR="00B54811" w:rsidRPr="00C1434A" w14:paraId="04503891" w14:textId="77777777" w:rsidTr="00CF7C6E">
        <w:trPr>
          <w:trHeight w:val="537"/>
        </w:trPr>
        <w:tc>
          <w:tcPr>
            <w:tcW w:w="1630" w:type="dxa"/>
          </w:tcPr>
          <w:p w14:paraId="50D8AAD9" w14:textId="4FEE5548" w:rsidR="00B54811" w:rsidRPr="0049371D" w:rsidRDefault="00B54811" w:rsidP="00B54811">
            <w:pPr>
              <w:rPr>
                <w:rFonts w:ascii="Times New Roman" w:hAnsi="Times New Roman" w:cs="Times New Roman"/>
              </w:rPr>
            </w:pPr>
            <w:r w:rsidRPr="00C93E46">
              <w:rPr>
                <w:rFonts w:ascii="Times New Roman" w:hAnsi="Times New Roman" w:cs="Times New Roman"/>
              </w:rPr>
              <w:t>Špecifický cieľ</w:t>
            </w:r>
          </w:p>
        </w:tc>
        <w:tc>
          <w:tcPr>
            <w:tcW w:w="12514" w:type="dxa"/>
            <w:gridSpan w:val="7"/>
          </w:tcPr>
          <w:p w14:paraId="0135B43D" w14:textId="6E8CCEAC" w:rsidR="00B54811" w:rsidRPr="00E2384A" w:rsidRDefault="00B54811" w:rsidP="00B54811">
            <w:pPr>
              <w:pStyle w:val="Odsekzoznamu"/>
              <w:ind w:left="360"/>
              <w:rPr>
                <w:rFonts w:ascii="Times New Roman" w:hAnsi="Times New Roman" w:cs="Times New Roman"/>
                <w:b/>
              </w:rPr>
            </w:pPr>
            <w:r w:rsidRPr="00E2384A">
              <w:rPr>
                <w:rFonts w:ascii="Times New Roman" w:hAnsi="Times New Roman" w:cs="Times New Roman"/>
                <w:b/>
              </w:rPr>
              <w:t>3.2 Zabezpečenie publicity, informovania a podpory prijímateľov v procese implementácie OP</w:t>
            </w:r>
          </w:p>
        </w:tc>
      </w:tr>
      <w:tr w:rsidR="00B54811" w:rsidRPr="00C1434A" w14:paraId="3BF01614" w14:textId="77777777" w:rsidTr="004C784F">
        <w:trPr>
          <w:trHeight w:val="662"/>
        </w:trPr>
        <w:tc>
          <w:tcPr>
            <w:tcW w:w="2183" w:type="dxa"/>
            <w:gridSpan w:val="2"/>
          </w:tcPr>
          <w:p w14:paraId="3CA9C876" w14:textId="3A1B0281" w:rsidR="00B54811" w:rsidRPr="00C1434A" w:rsidRDefault="00CA3284" w:rsidP="00B54811">
            <w:pPr>
              <w:rPr>
                <w:rFonts w:ascii="Times New Roman" w:hAnsi="Times New Roman" w:cs="Times New Roman"/>
              </w:rPr>
            </w:pPr>
            <w:r>
              <w:rPr>
                <w:rFonts w:ascii="Times New Roman" w:hAnsi="Times New Roman" w:cs="Times New Roman"/>
              </w:rPr>
              <w:t>Aktivita</w:t>
            </w:r>
          </w:p>
        </w:tc>
        <w:tc>
          <w:tcPr>
            <w:tcW w:w="11961" w:type="dxa"/>
            <w:gridSpan w:val="6"/>
          </w:tcPr>
          <w:p w14:paraId="2F65D5C4" w14:textId="77777777" w:rsidR="00B54811" w:rsidRPr="008934AE" w:rsidRDefault="00B54811" w:rsidP="00B54811">
            <w:pPr>
              <w:autoSpaceDE w:val="0"/>
              <w:autoSpaceDN w:val="0"/>
              <w:adjustRightInd w:val="0"/>
              <w:spacing w:before="60" w:after="60"/>
              <w:rPr>
                <w:rFonts w:ascii="Times New Roman" w:hAnsi="Times New Roman" w:cs="Times New Roman"/>
              </w:rPr>
            </w:pPr>
            <w:r w:rsidRPr="008934AE">
              <w:rPr>
                <w:rFonts w:ascii="Times New Roman" w:hAnsi="Times New Roman" w:cs="Times New Roman"/>
              </w:rPr>
              <w:t>Informovanie a komunikácia na úrovni riadiaceho orgánu</w:t>
            </w:r>
          </w:p>
          <w:p w14:paraId="37365F3A" w14:textId="3AA7887B" w:rsidR="00B54811" w:rsidRPr="00C1434A" w:rsidRDefault="00B54811" w:rsidP="00B54811">
            <w:pPr>
              <w:pStyle w:val="Default"/>
              <w:spacing w:after="120"/>
              <w:rPr>
                <w:sz w:val="22"/>
                <w:szCs w:val="22"/>
              </w:rPr>
            </w:pPr>
            <w:r w:rsidRPr="00FE2E82">
              <w:rPr>
                <w:color w:val="auto"/>
                <w:sz w:val="22"/>
                <w:szCs w:val="22"/>
                <w:lang w:eastAsia="sk-SK"/>
              </w:rPr>
              <w:t xml:space="preserve">  </w:t>
            </w:r>
          </w:p>
        </w:tc>
      </w:tr>
      <w:tr w:rsidR="00B54811" w:rsidRPr="00C1434A" w14:paraId="12A41F0F" w14:textId="77777777" w:rsidTr="008934AE">
        <w:trPr>
          <w:trHeight w:val="688"/>
        </w:trPr>
        <w:tc>
          <w:tcPr>
            <w:tcW w:w="1630" w:type="dxa"/>
          </w:tcPr>
          <w:p w14:paraId="048BC739" w14:textId="77777777" w:rsidR="00B54811" w:rsidRPr="00C1434A" w:rsidRDefault="00B54811" w:rsidP="00B54811">
            <w:pPr>
              <w:rPr>
                <w:rFonts w:ascii="Times New Roman" w:hAnsi="Times New Roman" w:cs="Times New Roman"/>
              </w:rPr>
            </w:pPr>
            <w:r w:rsidRPr="00C1434A">
              <w:rPr>
                <w:rFonts w:ascii="Times New Roman" w:hAnsi="Times New Roman" w:cs="Times New Roman"/>
              </w:rPr>
              <w:t>Kód ukazovateľa</w:t>
            </w:r>
          </w:p>
        </w:tc>
        <w:tc>
          <w:tcPr>
            <w:tcW w:w="2125" w:type="dxa"/>
            <w:gridSpan w:val="2"/>
          </w:tcPr>
          <w:p w14:paraId="016693E7" w14:textId="77777777" w:rsidR="00B54811" w:rsidRPr="00C1434A" w:rsidRDefault="00B54811" w:rsidP="00B54811">
            <w:pPr>
              <w:rPr>
                <w:rFonts w:ascii="Times New Roman" w:hAnsi="Times New Roman" w:cs="Times New Roman"/>
              </w:rPr>
            </w:pPr>
            <w:r w:rsidRPr="00C1434A">
              <w:rPr>
                <w:rFonts w:ascii="Times New Roman" w:hAnsi="Times New Roman" w:cs="Times New Roman"/>
              </w:rPr>
              <w:t>Názov ukazovateľa</w:t>
            </w:r>
          </w:p>
        </w:tc>
        <w:tc>
          <w:tcPr>
            <w:tcW w:w="3811" w:type="dxa"/>
          </w:tcPr>
          <w:p w14:paraId="5744AF40" w14:textId="77777777" w:rsidR="00B54811" w:rsidRPr="002D0719" w:rsidRDefault="00B54811" w:rsidP="00B54811">
            <w:pPr>
              <w:rPr>
                <w:rFonts w:ascii="Times New Roman" w:hAnsi="Times New Roman" w:cs="Times New Roman"/>
              </w:rPr>
            </w:pPr>
            <w:r w:rsidRPr="002D0719">
              <w:rPr>
                <w:rFonts w:ascii="Times New Roman" w:hAnsi="Times New Roman" w:cs="Times New Roman"/>
              </w:rPr>
              <w:t>Definícia/metóda výpočtu</w:t>
            </w:r>
            <w:r>
              <w:rPr>
                <w:rFonts w:ascii="Times New Roman" w:hAnsi="Times New Roman" w:cs="Times New Roman"/>
              </w:rPr>
              <w:t>/ merná jednotka (počet podľa definície ukazovateľa)</w:t>
            </w:r>
          </w:p>
        </w:tc>
        <w:tc>
          <w:tcPr>
            <w:tcW w:w="1133" w:type="dxa"/>
          </w:tcPr>
          <w:p w14:paraId="01041C25" w14:textId="1171B89A" w:rsidR="00B54811" w:rsidRPr="00C1434A" w:rsidRDefault="00B54811" w:rsidP="00B54811">
            <w:pPr>
              <w:rPr>
                <w:rFonts w:ascii="Times New Roman" w:hAnsi="Times New Roman" w:cs="Times New Roman"/>
              </w:rPr>
            </w:pPr>
            <w:r>
              <w:rPr>
                <w:rFonts w:ascii="Times New Roman" w:hAnsi="Times New Roman" w:cs="Times New Roman"/>
              </w:rPr>
              <w:t>Plánovaná hodnota</w:t>
            </w:r>
          </w:p>
        </w:tc>
        <w:tc>
          <w:tcPr>
            <w:tcW w:w="1695" w:type="dxa"/>
          </w:tcPr>
          <w:p w14:paraId="15B879FB" w14:textId="77777777" w:rsidR="00B54811" w:rsidRPr="00C1434A" w:rsidRDefault="00B54811" w:rsidP="00B54811">
            <w:pPr>
              <w:rPr>
                <w:rFonts w:ascii="Times New Roman" w:hAnsi="Times New Roman" w:cs="Times New Roman"/>
              </w:rPr>
            </w:pPr>
            <w:r w:rsidRPr="00C1434A">
              <w:rPr>
                <w:rFonts w:ascii="Times New Roman" w:hAnsi="Times New Roman" w:cs="Times New Roman"/>
              </w:rPr>
              <w:t>Čas plnenia</w:t>
            </w:r>
          </w:p>
        </w:tc>
        <w:tc>
          <w:tcPr>
            <w:tcW w:w="1273" w:type="dxa"/>
          </w:tcPr>
          <w:p w14:paraId="612C510C" w14:textId="77777777" w:rsidR="00B54811" w:rsidRPr="00C1434A" w:rsidRDefault="00B54811" w:rsidP="00B54811">
            <w:pPr>
              <w:rPr>
                <w:rFonts w:ascii="Times New Roman" w:hAnsi="Times New Roman" w:cs="Times New Roman"/>
              </w:rPr>
            </w:pPr>
            <w:r w:rsidRPr="00C1434A">
              <w:rPr>
                <w:rFonts w:ascii="Times New Roman" w:hAnsi="Times New Roman" w:cs="Times New Roman"/>
              </w:rPr>
              <w:t>Príznak rizika</w:t>
            </w:r>
          </w:p>
        </w:tc>
        <w:tc>
          <w:tcPr>
            <w:tcW w:w="2477" w:type="dxa"/>
          </w:tcPr>
          <w:p w14:paraId="7C2E2DE8" w14:textId="77777777" w:rsidR="00B54811" w:rsidRPr="00C1434A" w:rsidRDefault="00B54811" w:rsidP="00B54811">
            <w:pPr>
              <w:rPr>
                <w:rFonts w:ascii="Times New Roman" w:hAnsi="Times New Roman" w:cs="Times New Roman"/>
              </w:rPr>
            </w:pPr>
            <w:r w:rsidRPr="00C1434A">
              <w:rPr>
                <w:rFonts w:ascii="Times New Roman" w:hAnsi="Times New Roman" w:cs="Times New Roman"/>
              </w:rPr>
              <w:t>Relevancia k HP</w:t>
            </w:r>
          </w:p>
        </w:tc>
      </w:tr>
      <w:tr w:rsidR="00B54811" w:rsidRPr="00C1434A" w14:paraId="2B6A7069" w14:textId="77777777" w:rsidTr="00153962">
        <w:trPr>
          <w:trHeight w:val="989"/>
        </w:trPr>
        <w:tc>
          <w:tcPr>
            <w:tcW w:w="1630" w:type="dxa"/>
          </w:tcPr>
          <w:p w14:paraId="3D484D01" w14:textId="77777777" w:rsidR="00B54811" w:rsidRPr="00C1434A" w:rsidRDefault="00B54811" w:rsidP="00B54811">
            <w:pPr>
              <w:ind w:left="-214" w:firstLine="214"/>
              <w:rPr>
                <w:rFonts w:ascii="Times New Roman" w:hAnsi="Times New Roman" w:cs="Times New Roman"/>
              </w:rPr>
            </w:pPr>
            <w:r w:rsidRPr="00864DD8">
              <w:rPr>
                <w:rFonts w:ascii="Times New Roman" w:hAnsi="Times New Roman" w:cs="Times New Roman"/>
              </w:rPr>
              <w:t>P0589</w:t>
            </w:r>
          </w:p>
        </w:tc>
        <w:tc>
          <w:tcPr>
            <w:tcW w:w="2125" w:type="dxa"/>
            <w:gridSpan w:val="2"/>
          </w:tcPr>
          <w:p w14:paraId="19BEEEF1" w14:textId="77777777" w:rsidR="00B54811" w:rsidRPr="00C1434A" w:rsidRDefault="00B54811" w:rsidP="00B54811">
            <w:pPr>
              <w:rPr>
                <w:rFonts w:ascii="Times New Roman" w:hAnsi="Times New Roman" w:cs="Times New Roman"/>
              </w:rPr>
            </w:pPr>
            <w:r>
              <w:rPr>
                <w:rFonts w:ascii="Times New Roman" w:hAnsi="Times New Roman" w:cs="Times New Roman"/>
              </w:rPr>
              <w:t>Počet zrealizovaných informačných aktivít</w:t>
            </w:r>
          </w:p>
        </w:tc>
        <w:tc>
          <w:tcPr>
            <w:tcW w:w="3811" w:type="dxa"/>
          </w:tcPr>
          <w:p w14:paraId="4CE14348" w14:textId="755CA0EF" w:rsidR="00B54811" w:rsidRPr="00C1434A" w:rsidRDefault="00B54811" w:rsidP="00B54811">
            <w:pPr>
              <w:rPr>
                <w:rFonts w:ascii="Times New Roman" w:hAnsi="Times New Roman" w:cs="Times New Roman"/>
              </w:rPr>
            </w:pPr>
            <w:r w:rsidRPr="00AD4007">
              <w:rPr>
                <w:rFonts w:ascii="Times New Roman" w:hAnsi="Times New Roman" w:cs="Times New Roman"/>
              </w:rPr>
              <w:t>Celkový počet</w:t>
            </w:r>
            <w:r>
              <w:rPr>
                <w:rStyle w:val="Odkaznapoznmkupodiarou"/>
                <w:rFonts w:ascii="Times New Roman" w:hAnsi="Times New Roman" w:cs="Times New Roman"/>
              </w:rPr>
              <w:footnoteReference w:id="2"/>
            </w:r>
            <w:r w:rsidRPr="00AD4007">
              <w:rPr>
                <w:rFonts w:ascii="Times New Roman" w:hAnsi="Times New Roman" w:cs="Times New Roman"/>
              </w:rPr>
              <w:t xml:space="preserve"> informačných aktivít zrealizovaných prostredníctvom projektov. Informačnou aktivitou sa rozumie najmä: konferencia, školenie, seminár, workshop, infodeň, veľtrh, výstava, TV/rozhlasový spot, inzercia na </w:t>
            </w:r>
            <w:r w:rsidRPr="00AD4007">
              <w:rPr>
                <w:rFonts w:ascii="Times New Roman" w:hAnsi="Times New Roman" w:cs="Times New Roman"/>
              </w:rPr>
              <w:lastRenderedPageBreak/>
              <w:t>internete, inzercia v tlači, publikácia, webstránka, prieskum verejnej mienky a iné aktivity zamerané na informovanie cieľových skupín.</w:t>
            </w:r>
          </w:p>
        </w:tc>
        <w:tc>
          <w:tcPr>
            <w:tcW w:w="1133" w:type="dxa"/>
          </w:tcPr>
          <w:p w14:paraId="78DEEFAE" w14:textId="77777777" w:rsidR="00B54811" w:rsidRPr="00C1434A" w:rsidRDefault="00B54811" w:rsidP="00B54811">
            <w:pPr>
              <w:jc w:val="both"/>
              <w:rPr>
                <w:rFonts w:ascii="Times New Roman" w:hAnsi="Times New Roman" w:cs="Times New Roman"/>
              </w:rPr>
            </w:pPr>
            <w:r>
              <w:rPr>
                <w:rFonts w:ascii="Times New Roman" w:hAnsi="Times New Roman" w:cs="Times New Roman"/>
              </w:rPr>
              <w:lastRenderedPageBreak/>
              <w:t xml:space="preserve">Počet </w:t>
            </w:r>
          </w:p>
        </w:tc>
        <w:tc>
          <w:tcPr>
            <w:tcW w:w="1695" w:type="dxa"/>
          </w:tcPr>
          <w:p w14:paraId="1B9DCDD7" w14:textId="050BCAF8" w:rsidR="00B54811" w:rsidRPr="00C1434A" w:rsidRDefault="00B54811" w:rsidP="00B54811">
            <w:pPr>
              <w:rPr>
                <w:rFonts w:ascii="Times New Roman" w:hAnsi="Times New Roman" w:cs="Times New Roman"/>
              </w:rPr>
            </w:pPr>
            <w:r>
              <w:rPr>
                <w:rFonts w:ascii="Times New Roman" w:hAnsi="Times New Roman" w:cs="Times New Roman"/>
              </w:rPr>
              <w:t>Koniec realizácie projektu</w:t>
            </w:r>
          </w:p>
        </w:tc>
        <w:tc>
          <w:tcPr>
            <w:tcW w:w="1273" w:type="dxa"/>
          </w:tcPr>
          <w:p w14:paraId="0FEE6CAD" w14:textId="77777777" w:rsidR="00B54811" w:rsidRPr="00C1434A" w:rsidRDefault="00B54811" w:rsidP="00B54811">
            <w:pPr>
              <w:rPr>
                <w:rFonts w:ascii="Times New Roman" w:hAnsi="Times New Roman" w:cs="Times New Roman"/>
              </w:rPr>
            </w:pPr>
            <w:r w:rsidRPr="00C1434A">
              <w:rPr>
                <w:rFonts w:ascii="Times New Roman" w:hAnsi="Times New Roman" w:cs="Times New Roman"/>
              </w:rPr>
              <w:t xml:space="preserve">Bez príznaku </w:t>
            </w:r>
          </w:p>
        </w:tc>
        <w:tc>
          <w:tcPr>
            <w:tcW w:w="2477" w:type="dxa"/>
          </w:tcPr>
          <w:p w14:paraId="48CBEBD5" w14:textId="77777777" w:rsidR="00B54811" w:rsidRPr="00C1434A" w:rsidRDefault="00B54811" w:rsidP="00B54811">
            <w:pPr>
              <w:pStyle w:val="Odsekzoznamu"/>
              <w:numPr>
                <w:ilvl w:val="0"/>
                <w:numId w:val="2"/>
              </w:numPr>
              <w:rPr>
                <w:rFonts w:ascii="Times New Roman" w:hAnsi="Times New Roman" w:cs="Times New Roman"/>
              </w:rPr>
            </w:pPr>
            <w:r w:rsidRPr="00C1434A">
              <w:rPr>
                <w:rFonts w:ascii="Times New Roman" w:hAnsi="Times New Roman" w:cs="Times New Roman"/>
              </w:rPr>
              <w:t xml:space="preserve">Podpora rovnosti mužov a žien  </w:t>
            </w:r>
          </w:p>
          <w:p w14:paraId="5223330E" w14:textId="77777777" w:rsidR="00B54811" w:rsidRPr="00C1434A" w:rsidRDefault="00B54811" w:rsidP="00B54811">
            <w:pPr>
              <w:pStyle w:val="Odsekzoznamu"/>
              <w:numPr>
                <w:ilvl w:val="0"/>
                <w:numId w:val="2"/>
              </w:numPr>
              <w:rPr>
                <w:rFonts w:ascii="Times New Roman" w:hAnsi="Times New Roman" w:cs="Times New Roman"/>
              </w:rPr>
            </w:pPr>
            <w:r w:rsidRPr="00C1434A">
              <w:rPr>
                <w:rFonts w:ascii="Times New Roman" w:hAnsi="Times New Roman" w:cs="Times New Roman"/>
              </w:rPr>
              <w:t>Nediskriminácia</w:t>
            </w:r>
          </w:p>
        </w:tc>
      </w:tr>
    </w:tbl>
    <w:p w14:paraId="2D673B32" w14:textId="77777777" w:rsidR="00526C06" w:rsidRDefault="00526C06" w:rsidP="00526C06">
      <w:pPr>
        <w:autoSpaceDE w:val="0"/>
        <w:autoSpaceDN w:val="0"/>
        <w:adjustRightInd w:val="0"/>
        <w:spacing w:after="0" w:line="240" w:lineRule="auto"/>
        <w:rPr>
          <w:rFonts w:ascii="Times New Roman" w:hAnsi="Times New Roman" w:cs="Times New Roman"/>
          <w:b/>
          <w:bCs/>
          <w:color w:val="000000"/>
          <w:sz w:val="23"/>
          <w:szCs w:val="23"/>
        </w:rPr>
      </w:pPr>
    </w:p>
    <w:p w14:paraId="6C56B8D7" w14:textId="77777777" w:rsidR="00347308" w:rsidRDefault="00347308" w:rsidP="00347308">
      <w:pPr>
        <w:autoSpaceDE w:val="0"/>
        <w:autoSpaceDN w:val="0"/>
        <w:adjustRightInd w:val="0"/>
        <w:spacing w:after="0" w:line="240" w:lineRule="auto"/>
        <w:rPr>
          <w:rFonts w:ascii="Times New Roman" w:hAnsi="Times New Roman" w:cs="Times New Roman"/>
          <w:b/>
          <w:bCs/>
          <w:color w:val="000000"/>
          <w:sz w:val="23"/>
          <w:szCs w:val="23"/>
        </w:rPr>
      </w:pPr>
    </w:p>
    <w:p w14:paraId="0BA55C67" w14:textId="1330848A" w:rsidR="00B924F4" w:rsidRPr="00C1434A" w:rsidRDefault="005060A2" w:rsidP="00DA1D1F">
      <w:pPr>
        <w:autoSpaceDE w:val="0"/>
        <w:autoSpaceDN w:val="0"/>
        <w:adjustRightInd w:val="0"/>
        <w:spacing w:after="0" w:line="240" w:lineRule="auto"/>
        <w:jc w:val="both"/>
        <w:rPr>
          <w:sz w:val="18"/>
          <w:szCs w:val="18"/>
        </w:rPr>
      </w:pPr>
      <w:r w:rsidRPr="005060A2">
        <w:rPr>
          <w:rFonts w:ascii="Times New Roman" w:hAnsi="Times New Roman" w:cs="Times New Roman"/>
          <w:b/>
          <w:bCs/>
          <w:color w:val="000000"/>
          <w:sz w:val="23"/>
          <w:szCs w:val="23"/>
        </w:rPr>
        <w:t xml:space="preserve">Poznámka: </w:t>
      </w:r>
      <w:r w:rsidR="00481F83" w:rsidRPr="00C1434A">
        <w:rPr>
          <w:rFonts w:ascii="Times New Roman" w:hAnsi="Times New Roman" w:cs="Times New Roman"/>
          <w:color w:val="000000"/>
        </w:rPr>
        <w:t>Ž</w:t>
      </w:r>
      <w:r w:rsidRPr="00C1434A">
        <w:rPr>
          <w:rFonts w:ascii="Times New Roman" w:hAnsi="Times New Roman" w:cs="Times New Roman"/>
          <w:color w:val="000000"/>
        </w:rPr>
        <w:t xml:space="preserve">iadateľ </w:t>
      </w:r>
      <w:r w:rsidR="00481F83" w:rsidRPr="00C1434A">
        <w:rPr>
          <w:rFonts w:ascii="Times New Roman" w:hAnsi="Times New Roman" w:cs="Times New Roman"/>
          <w:color w:val="000000"/>
        </w:rPr>
        <w:t xml:space="preserve">je </w:t>
      </w:r>
      <w:r w:rsidRPr="00C1434A">
        <w:rPr>
          <w:rFonts w:ascii="Times New Roman" w:hAnsi="Times New Roman" w:cs="Times New Roman"/>
          <w:color w:val="000000"/>
        </w:rPr>
        <w:t>povinný stanovi</w:t>
      </w:r>
      <w:r w:rsidR="00481F83" w:rsidRPr="00C1434A">
        <w:rPr>
          <w:rFonts w:ascii="Times New Roman" w:hAnsi="Times New Roman" w:cs="Times New Roman"/>
          <w:color w:val="000000"/>
        </w:rPr>
        <w:t xml:space="preserve">ť “nenulovú“ cieľovú hodnotu </w:t>
      </w:r>
      <w:r w:rsidRPr="00C1434A">
        <w:rPr>
          <w:rFonts w:ascii="Times New Roman" w:hAnsi="Times New Roman" w:cs="Times New Roman"/>
          <w:color w:val="000000"/>
        </w:rPr>
        <w:t xml:space="preserve"> merateľné</w:t>
      </w:r>
      <w:r w:rsidR="00481F83" w:rsidRPr="00C1434A">
        <w:rPr>
          <w:rFonts w:ascii="Times New Roman" w:hAnsi="Times New Roman" w:cs="Times New Roman"/>
          <w:color w:val="000000"/>
        </w:rPr>
        <w:t xml:space="preserve">ho </w:t>
      </w:r>
      <w:r w:rsidRPr="00C1434A">
        <w:rPr>
          <w:rFonts w:ascii="Times New Roman" w:hAnsi="Times New Roman" w:cs="Times New Roman"/>
          <w:color w:val="000000"/>
        </w:rPr>
        <w:t xml:space="preserve"> uka</w:t>
      </w:r>
      <w:r w:rsidR="00481F83" w:rsidRPr="00C1434A">
        <w:rPr>
          <w:rFonts w:ascii="Times New Roman" w:hAnsi="Times New Roman" w:cs="Times New Roman"/>
          <w:color w:val="000000"/>
        </w:rPr>
        <w:t>zovateľa projektu, ktorá</w:t>
      </w:r>
      <w:r w:rsidRPr="00C1434A">
        <w:rPr>
          <w:rFonts w:ascii="Times New Roman" w:hAnsi="Times New Roman" w:cs="Times New Roman"/>
          <w:color w:val="000000"/>
        </w:rPr>
        <w:t xml:space="preserve"> </w:t>
      </w:r>
      <w:r w:rsidR="00481F83" w:rsidRPr="00C1434A">
        <w:rPr>
          <w:rFonts w:ascii="Times New Roman" w:hAnsi="Times New Roman" w:cs="Times New Roman"/>
          <w:color w:val="000000"/>
        </w:rPr>
        <w:t>má</w:t>
      </w:r>
      <w:r w:rsidRPr="00C1434A">
        <w:rPr>
          <w:rFonts w:ascii="Times New Roman" w:hAnsi="Times New Roman" w:cs="Times New Roman"/>
          <w:color w:val="000000"/>
        </w:rPr>
        <w:t xml:space="preserve"> byť realizáciou</w:t>
      </w:r>
      <w:r w:rsidR="00481F83" w:rsidRPr="00C1434A">
        <w:rPr>
          <w:rFonts w:ascii="Times New Roman" w:hAnsi="Times New Roman" w:cs="Times New Roman"/>
          <w:color w:val="000000"/>
        </w:rPr>
        <w:t xml:space="preserve"> navrhovaných aktivít dosiahnutá.</w:t>
      </w:r>
      <w:r w:rsidR="00C1434A" w:rsidRPr="00C1434A">
        <w:rPr>
          <w:rFonts w:ascii="Times New Roman" w:hAnsi="Times New Roman" w:cs="Times New Roman"/>
          <w:color w:val="000000"/>
        </w:rPr>
        <w:t xml:space="preserve"> Cieľová hodnota za jednotlivé kategórie regiónov sa zadá tak, že sa celková plánovaná cieľová hodnota rozdelí na princípe  pomeru  ako sa prideľujú finančné výdavky projektu so zaokrúhlením na jedno desatinné miesto (</w:t>
      </w:r>
      <w:r w:rsidR="00EC75C9">
        <w:rPr>
          <w:rFonts w:ascii="Times New Roman" w:hAnsi="Times New Roman" w:cs="Times New Roman"/>
          <w:color w:val="000000"/>
        </w:rPr>
        <w:t>MRR/RR =</w:t>
      </w:r>
      <w:r w:rsidR="00B924F4">
        <w:rPr>
          <w:rFonts w:ascii="Times New Roman" w:hAnsi="Times New Roman" w:cs="Times New Roman"/>
          <w:color w:val="000000"/>
        </w:rPr>
        <w:t>0,96</w:t>
      </w:r>
      <w:r w:rsidR="00C1434A" w:rsidRPr="00C1434A">
        <w:rPr>
          <w:rFonts w:ascii="Times New Roman" w:hAnsi="Times New Roman" w:cs="Times New Roman"/>
          <w:color w:val="000000"/>
        </w:rPr>
        <w:t>55/</w:t>
      </w:r>
      <w:r w:rsidR="00B924F4">
        <w:rPr>
          <w:rFonts w:ascii="Times New Roman" w:hAnsi="Times New Roman" w:cs="Times New Roman"/>
          <w:color w:val="000000"/>
        </w:rPr>
        <w:t>0,</w:t>
      </w:r>
      <w:r w:rsidR="00544476">
        <w:rPr>
          <w:rFonts w:ascii="Times New Roman" w:hAnsi="Times New Roman" w:cs="Times New Roman"/>
          <w:color w:val="000000"/>
        </w:rPr>
        <w:t>0</w:t>
      </w:r>
      <w:bookmarkStart w:id="0" w:name="_GoBack"/>
      <w:bookmarkEnd w:id="0"/>
      <w:r w:rsidR="00C1434A" w:rsidRPr="00C1434A">
        <w:rPr>
          <w:rFonts w:ascii="Times New Roman" w:hAnsi="Times New Roman" w:cs="Times New Roman"/>
          <w:color w:val="000000"/>
        </w:rPr>
        <w:t>345).</w:t>
      </w:r>
    </w:p>
    <w:sectPr w:rsidR="00B924F4" w:rsidRPr="00C1434A" w:rsidSect="00AA09DF">
      <w:headerReference w:type="default" r:id="rId11"/>
      <w:pgSz w:w="16838" w:h="11906" w:orient="landscape"/>
      <w:pgMar w:top="1561" w:right="1417" w:bottom="1276" w:left="1417" w:header="708" w:footer="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787679" w14:textId="77777777" w:rsidR="00B924F4" w:rsidRDefault="00B924F4" w:rsidP="00BE3A1E">
      <w:pPr>
        <w:spacing w:after="0" w:line="240" w:lineRule="auto"/>
      </w:pPr>
      <w:r>
        <w:separator/>
      </w:r>
    </w:p>
  </w:endnote>
  <w:endnote w:type="continuationSeparator" w:id="0">
    <w:p w14:paraId="458BD463" w14:textId="77777777" w:rsidR="00B924F4" w:rsidRDefault="00B924F4" w:rsidP="00BE3A1E">
      <w:pPr>
        <w:spacing w:after="0" w:line="240" w:lineRule="auto"/>
      </w:pPr>
      <w:r>
        <w:continuationSeparator/>
      </w:r>
    </w:p>
  </w:endnote>
  <w:endnote w:type="continuationNotice" w:id="1">
    <w:p w14:paraId="11CC9FA9" w14:textId="77777777" w:rsidR="00B924F4" w:rsidRDefault="00B924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Futura Bk"/>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F331EC" w14:textId="77777777" w:rsidR="00B924F4" w:rsidRDefault="00B924F4" w:rsidP="00BE3A1E">
      <w:pPr>
        <w:spacing w:after="0" w:line="240" w:lineRule="auto"/>
      </w:pPr>
      <w:r>
        <w:separator/>
      </w:r>
    </w:p>
  </w:footnote>
  <w:footnote w:type="continuationSeparator" w:id="0">
    <w:p w14:paraId="3F3FC974" w14:textId="77777777" w:rsidR="00B924F4" w:rsidRDefault="00B924F4" w:rsidP="00BE3A1E">
      <w:pPr>
        <w:spacing w:after="0" w:line="240" w:lineRule="auto"/>
      </w:pPr>
      <w:r>
        <w:continuationSeparator/>
      </w:r>
    </w:p>
  </w:footnote>
  <w:footnote w:type="continuationNotice" w:id="1">
    <w:p w14:paraId="294CF027" w14:textId="77777777" w:rsidR="00B924F4" w:rsidRDefault="00B924F4">
      <w:pPr>
        <w:spacing w:after="0" w:line="240" w:lineRule="auto"/>
      </w:pPr>
    </w:p>
  </w:footnote>
  <w:footnote w:id="2">
    <w:p w14:paraId="7D96D7C6" w14:textId="30FF4484" w:rsidR="00B924F4" w:rsidRDefault="00B924F4" w:rsidP="00DA1D1F">
      <w:pPr>
        <w:pStyle w:val="Textpoznmkypodiarou"/>
        <w:jc w:val="both"/>
      </w:pPr>
      <w:r>
        <w:rPr>
          <w:rStyle w:val="Odkaznapoznmkupodiarou"/>
        </w:rPr>
        <w:footnoteRef/>
      </w:r>
      <w:r>
        <w:t xml:space="preserve"> </w:t>
      </w:r>
      <w:r>
        <w:rPr>
          <w:rFonts w:ascii="Times New Roman" w:hAnsi="Times New Roman" w:cs="Times New Roman"/>
        </w:rPr>
        <w:t>Celkový počet vyjadruje</w:t>
      </w:r>
      <w:r w:rsidRPr="004A2C91">
        <w:rPr>
          <w:rFonts w:ascii="Times New Roman" w:hAnsi="Times New Roman" w:cs="Times New Roman"/>
        </w:rPr>
        <w:t xml:space="preserve"> hodnot</w:t>
      </w:r>
      <w:r>
        <w:rPr>
          <w:rFonts w:ascii="Times New Roman" w:hAnsi="Times New Roman" w:cs="Times New Roman"/>
        </w:rPr>
        <w:t>u</w:t>
      </w:r>
      <w:r w:rsidRPr="004A2C91">
        <w:rPr>
          <w:rFonts w:ascii="Times New Roman" w:hAnsi="Times New Roman" w:cs="Times New Roman"/>
        </w:rPr>
        <w:t xml:space="preserve"> </w:t>
      </w:r>
      <w:r w:rsidRPr="001076A0">
        <w:rPr>
          <w:rFonts w:ascii="Times New Roman" w:hAnsi="Times New Roman" w:cs="Times New Roman"/>
        </w:rPr>
        <w:t xml:space="preserve">zrealizovaných informačných aktivít za </w:t>
      </w:r>
      <w:r w:rsidRPr="003932C0">
        <w:rPr>
          <w:rFonts w:ascii="Times New Roman" w:hAnsi="Times New Roman" w:cs="Times New Roman"/>
        </w:rPr>
        <w:t>projekt</w:t>
      </w:r>
      <w:r>
        <w:rPr>
          <w:rFonts w:ascii="Times New Roman" w:hAnsi="Times New Roman" w:cs="Times New Roman"/>
        </w:rPr>
        <w:t>. Za zrealizovanú informačnú aktivitu sa považuje každá aktivita, ktorá je v definícii vymenovaná alebo spĺňa charakteristiku pre informačnú aktivitu a ktorá bola uskutočnená</w:t>
      </w:r>
      <w:r w:rsidRPr="00C61AB7">
        <w:rPr>
          <w:rFonts w:ascii="Times New Roman" w:hAnsi="Times New Roman" w:cs="Times New Roman"/>
        </w:rPr>
        <w:t xml:space="preserve"> </w:t>
      </w:r>
      <w:r>
        <w:rPr>
          <w:rFonts w:ascii="Times New Roman" w:hAnsi="Times New Roman" w:cs="Times New Roman"/>
        </w:rPr>
        <w:t xml:space="preserve">(najmä zverejnením, odvysielaním, vykonaním, vytvorením). Do skutočnej hodnoty ukazovateľa sa počítajú zrealizované aktivity  aj v prípade, že sa realizujú opakovane (napr. konferencia na tú istú tému, rovnaká prezentácia na veľtrhu, opakovanie tlačeného inzerátu v rôznych médiách a v rôznom čase). Výnimku tvorí webstránka, ktorá sa považuje za zrealizovanú jej vytvorením a publikácia, ktorá sa považuje za zrealizovanú jej vydaním.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FF181" w14:textId="77777777" w:rsidR="00B924F4" w:rsidRDefault="00B924F4">
    <w:pPr>
      <w:pStyle w:val="Hlavika"/>
    </w:pPr>
    <w:r>
      <w:t xml:space="preserve">                               </w:t>
    </w:r>
    <w:r>
      <w:tab/>
    </w:r>
    <w:r>
      <w:tab/>
    </w:r>
    <w:r>
      <w:tab/>
    </w:r>
    <w:r>
      <w:rPr>
        <w:rFonts w:eastAsia="Times New Roman"/>
        <w:noProof/>
        <w:lang w:eastAsia="sk-SK"/>
      </w:rPr>
      <w:drawing>
        <wp:inline distT="0" distB="0" distL="0" distR="0" wp14:anchorId="6A1ED095" wp14:editId="3B34DF3D">
          <wp:extent cx="3013200" cy="536400"/>
          <wp:effectExtent l="0" t="0" r="0" b="0"/>
          <wp:docPr id="5" name="Obrázok 5"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3013200" cy="536400"/>
                  </a:xfrm>
                  <a:prstGeom prst="rect">
                    <a:avLst/>
                  </a:prstGeom>
                  <a:noFill/>
                  <a:ln>
                    <a:noFill/>
                  </a:ln>
                </pic:spPr>
              </pic:pic>
            </a:graphicData>
          </a:graphic>
        </wp:inline>
      </w:drawing>
    </w:r>
  </w:p>
  <w:p w14:paraId="5A20A7EC" w14:textId="77777777" w:rsidR="00B924F4" w:rsidRDefault="00B924F4">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31586"/>
    <w:multiLevelType w:val="hybridMultilevel"/>
    <w:tmpl w:val="384ACAA8"/>
    <w:lvl w:ilvl="0" w:tplc="37287A7A">
      <w:start w:val="4"/>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2C88104B"/>
    <w:multiLevelType w:val="hybridMultilevel"/>
    <w:tmpl w:val="E1A033DE"/>
    <w:lvl w:ilvl="0" w:tplc="37287A7A">
      <w:start w:val="4"/>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nsid w:val="326E758A"/>
    <w:multiLevelType w:val="hybridMultilevel"/>
    <w:tmpl w:val="EC4C9C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4E0F5421"/>
    <w:multiLevelType w:val="hybridMultilevel"/>
    <w:tmpl w:val="8E8E7C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5FE22A98"/>
    <w:multiLevelType w:val="hybridMultilevel"/>
    <w:tmpl w:val="62F82CD2"/>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
    <w:nsid w:val="660775B1"/>
    <w:multiLevelType w:val="hybridMultilevel"/>
    <w:tmpl w:val="C254BD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2"/>
  </w:compat>
  <w:rsids>
    <w:rsidRoot w:val="008E2C27"/>
    <w:rsid w:val="00010DC2"/>
    <w:rsid w:val="00020313"/>
    <w:rsid w:val="000560DB"/>
    <w:rsid w:val="0007416F"/>
    <w:rsid w:val="000D1C7A"/>
    <w:rsid w:val="000D29FD"/>
    <w:rsid w:val="000E2BF3"/>
    <w:rsid w:val="001076A0"/>
    <w:rsid w:val="00114712"/>
    <w:rsid w:val="0011691D"/>
    <w:rsid w:val="001233DC"/>
    <w:rsid w:val="00153962"/>
    <w:rsid w:val="001B7E0A"/>
    <w:rsid w:val="001C5146"/>
    <w:rsid w:val="001C6160"/>
    <w:rsid w:val="001D4B80"/>
    <w:rsid w:val="001D5CED"/>
    <w:rsid w:val="00211F4C"/>
    <w:rsid w:val="0025293E"/>
    <w:rsid w:val="002B4152"/>
    <w:rsid w:val="002C4643"/>
    <w:rsid w:val="002F5FC9"/>
    <w:rsid w:val="00303685"/>
    <w:rsid w:val="00316E58"/>
    <w:rsid w:val="00342733"/>
    <w:rsid w:val="00345A8A"/>
    <w:rsid w:val="00347308"/>
    <w:rsid w:val="003803C3"/>
    <w:rsid w:val="003932C0"/>
    <w:rsid w:val="003C2B3D"/>
    <w:rsid w:val="003D7E0E"/>
    <w:rsid w:val="003E2A4E"/>
    <w:rsid w:val="00403664"/>
    <w:rsid w:val="0043436A"/>
    <w:rsid w:val="00481F83"/>
    <w:rsid w:val="0049371D"/>
    <w:rsid w:val="004A0CD1"/>
    <w:rsid w:val="004A2C91"/>
    <w:rsid w:val="004C0AA2"/>
    <w:rsid w:val="004C784F"/>
    <w:rsid w:val="004F078A"/>
    <w:rsid w:val="005060A2"/>
    <w:rsid w:val="00506CFA"/>
    <w:rsid w:val="00526C06"/>
    <w:rsid w:val="00544476"/>
    <w:rsid w:val="00570918"/>
    <w:rsid w:val="00591EBC"/>
    <w:rsid w:val="00596C93"/>
    <w:rsid w:val="005C449A"/>
    <w:rsid w:val="005C7729"/>
    <w:rsid w:val="005D6218"/>
    <w:rsid w:val="005E3344"/>
    <w:rsid w:val="00606D28"/>
    <w:rsid w:val="00611079"/>
    <w:rsid w:val="0062315A"/>
    <w:rsid w:val="00643936"/>
    <w:rsid w:val="00664D36"/>
    <w:rsid w:val="0067283C"/>
    <w:rsid w:val="006C1A3D"/>
    <w:rsid w:val="006C3345"/>
    <w:rsid w:val="006E1020"/>
    <w:rsid w:val="006E770F"/>
    <w:rsid w:val="007235C2"/>
    <w:rsid w:val="007379B6"/>
    <w:rsid w:val="007507DE"/>
    <w:rsid w:val="00761E34"/>
    <w:rsid w:val="00791CDF"/>
    <w:rsid w:val="007D08B0"/>
    <w:rsid w:val="007D29EF"/>
    <w:rsid w:val="007D4071"/>
    <w:rsid w:val="007F5BE5"/>
    <w:rsid w:val="00801127"/>
    <w:rsid w:val="0085404F"/>
    <w:rsid w:val="0085647B"/>
    <w:rsid w:val="00864DD8"/>
    <w:rsid w:val="008934AE"/>
    <w:rsid w:val="00897273"/>
    <w:rsid w:val="008C2EBB"/>
    <w:rsid w:val="008D21DD"/>
    <w:rsid w:val="008E2C27"/>
    <w:rsid w:val="009002A6"/>
    <w:rsid w:val="0090116C"/>
    <w:rsid w:val="0092096A"/>
    <w:rsid w:val="00944E5B"/>
    <w:rsid w:val="00954B9B"/>
    <w:rsid w:val="00955CB8"/>
    <w:rsid w:val="00965683"/>
    <w:rsid w:val="00967901"/>
    <w:rsid w:val="00971C13"/>
    <w:rsid w:val="0097214A"/>
    <w:rsid w:val="009805E9"/>
    <w:rsid w:val="009871E1"/>
    <w:rsid w:val="009D14AD"/>
    <w:rsid w:val="009D23B7"/>
    <w:rsid w:val="009E3292"/>
    <w:rsid w:val="00A104A6"/>
    <w:rsid w:val="00A204DE"/>
    <w:rsid w:val="00A205F0"/>
    <w:rsid w:val="00A21D56"/>
    <w:rsid w:val="00A4637F"/>
    <w:rsid w:val="00AA09DF"/>
    <w:rsid w:val="00AB6E9B"/>
    <w:rsid w:val="00AD4007"/>
    <w:rsid w:val="00AE05B0"/>
    <w:rsid w:val="00B2257F"/>
    <w:rsid w:val="00B54811"/>
    <w:rsid w:val="00B5510C"/>
    <w:rsid w:val="00B63E7B"/>
    <w:rsid w:val="00B86FDC"/>
    <w:rsid w:val="00B91CCA"/>
    <w:rsid w:val="00B924F4"/>
    <w:rsid w:val="00BC78F2"/>
    <w:rsid w:val="00BD514A"/>
    <w:rsid w:val="00BE3A1E"/>
    <w:rsid w:val="00C1434A"/>
    <w:rsid w:val="00C22728"/>
    <w:rsid w:val="00C24A22"/>
    <w:rsid w:val="00C43ECC"/>
    <w:rsid w:val="00C442BC"/>
    <w:rsid w:val="00C55284"/>
    <w:rsid w:val="00C61AB7"/>
    <w:rsid w:val="00C77C7C"/>
    <w:rsid w:val="00C93E46"/>
    <w:rsid w:val="00C95EF0"/>
    <w:rsid w:val="00C97219"/>
    <w:rsid w:val="00CA2572"/>
    <w:rsid w:val="00CA26E6"/>
    <w:rsid w:val="00CA3284"/>
    <w:rsid w:val="00CF7C6E"/>
    <w:rsid w:val="00D26216"/>
    <w:rsid w:val="00D35D9E"/>
    <w:rsid w:val="00D552CF"/>
    <w:rsid w:val="00D77841"/>
    <w:rsid w:val="00D93E84"/>
    <w:rsid w:val="00DA1D1F"/>
    <w:rsid w:val="00DA24F3"/>
    <w:rsid w:val="00DC247A"/>
    <w:rsid w:val="00DC714F"/>
    <w:rsid w:val="00DD2783"/>
    <w:rsid w:val="00DF554F"/>
    <w:rsid w:val="00DF7C42"/>
    <w:rsid w:val="00E2384A"/>
    <w:rsid w:val="00E3123F"/>
    <w:rsid w:val="00E44D9A"/>
    <w:rsid w:val="00E75287"/>
    <w:rsid w:val="00E80E60"/>
    <w:rsid w:val="00E9094E"/>
    <w:rsid w:val="00EA41F0"/>
    <w:rsid w:val="00EC038E"/>
    <w:rsid w:val="00EC75C9"/>
    <w:rsid w:val="00ED4579"/>
    <w:rsid w:val="00ED4871"/>
    <w:rsid w:val="00EF3286"/>
    <w:rsid w:val="00F16197"/>
    <w:rsid w:val="00F30DC9"/>
    <w:rsid w:val="00F310CB"/>
    <w:rsid w:val="00F4616F"/>
    <w:rsid w:val="00FA497E"/>
    <w:rsid w:val="00FD60F8"/>
    <w:rsid w:val="00FE2E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1056892"/>
  <w15:docId w15:val="{7343397C-5A16-417B-AFFB-1BE6B9D4E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0E60"/>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BE3A1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E3A1E"/>
  </w:style>
  <w:style w:type="paragraph" w:styleId="Pta">
    <w:name w:val="footer"/>
    <w:basedOn w:val="Normlny"/>
    <w:link w:val="PtaChar"/>
    <w:uiPriority w:val="99"/>
    <w:unhideWhenUsed/>
    <w:rsid w:val="00BE3A1E"/>
    <w:pPr>
      <w:tabs>
        <w:tab w:val="center" w:pos="4536"/>
        <w:tab w:val="right" w:pos="9072"/>
      </w:tabs>
      <w:spacing w:after="0" w:line="240" w:lineRule="auto"/>
    </w:pPr>
  </w:style>
  <w:style w:type="character" w:customStyle="1" w:styleId="PtaChar">
    <w:name w:val="Päta Char"/>
    <w:basedOn w:val="Predvolenpsmoodseku"/>
    <w:link w:val="Pta"/>
    <w:uiPriority w:val="99"/>
    <w:rsid w:val="00BE3A1E"/>
  </w:style>
  <w:style w:type="paragraph" w:styleId="Textbubliny">
    <w:name w:val="Balloon Text"/>
    <w:basedOn w:val="Normlny"/>
    <w:link w:val="TextbublinyChar"/>
    <w:uiPriority w:val="99"/>
    <w:semiHidden/>
    <w:unhideWhenUsed/>
    <w:rsid w:val="00BE3A1E"/>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E3A1E"/>
    <w:rPr>
      <w:rFonts w:ascii="Tahoma" w:hAnsi="Tahoma" w:cs="Tahoma"/>
      <w:sz w:val="16"/>
      <w:szCs w:val="16"/>
    </w:rPr>
  </w:style>
  <w:style w:type="paragraph" w:customStyle="1" w:styleId="Default">
    <w:name w:val="Default"/>
    <w:rsid w:val="007D08B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Odsekzoznamu">
    <w:name w:val="List Paragraph"/>
    <w:aliases w:val="body,Odsek zoznamu2,List Paragraph"/>
    <w:basedOn w:val="Normlny"/>
    <w:link w:val="OdsekzoznamuChar"/>
    <w:uiPriority w:val="34"/>
    <w:qFormat/>
    <w:rsid w:val="00EA41F0"/>
    <w:pPr>
      <w:ind w:left="720"/>
      <w:contextualSpacing/>
    </w:pPr>
  </w:style>
  <w:style w:type="paragraph" w:styleId="Textkomentra">
    <w:name w:val="annotation text"/>
    <w:basedOn w:val="Normlny"/>
    <w:link w:val="TextkomentraChar"/>
    <w:uiPriority w:val="99"/>
    <w:unhideWhenUsed/>
    <w:rsid w:val="00DA24F3"/>
    <w:pPr>
      <w:spacing w:after="0" w:line="240" w:lineRule="auto"/>
    </w:pPr>
    <w:rPr>
      <w:rFonts w:ascii="Times New Roman" w:eastAsia="Times New Roman" w:hAnsi="Times New Roman" w:cs="Times New Roman"/>
      <w:sz w:val="20"/>
      <w:szCs w:val="20"/>
      <w:lang w:eastAsia="sk-SK"/>
    </w:rPr>
  </w:style>
  <w:style w:type="character" w:customStyle="1" w:styleId="TextkomentraChar">
    <w:name w:val="Text komentára Char"/>
    <w:basedOn w:val="Predvolenpsmoodseku"/>
    <w:link w:val="Textkomentra"/>
    <w:uiPriority w:val="99"/>
    <w:rsid w:val="00DA24F3"/>
    <w:rPr>
      <w:rFonts w:ascii="Times New Roman" w:eastAsia="Times New Roman" w:hAnsi="Times New Roman" w:cs="Times New Roman"/>
      <w:sz w:val="20"/>
      <w:szCs w:val="20"/>
      <w:lang w:eastAsia="sk-SK"/>
    </w:rPr>
  </w:style>
  <w:style w:type="character" w:styleId="Odkaznakomentr">
    <w:name w:val="annotation reference"/>
    <w:basedOn w:val="Predvolenpsmoodseku"/>
    <w:uiPriority w:val="99"/>
    <w:rsid w:val="00DA24F3"/>
    <w:rPr>
      <w:rFonts w:cs="Times New Roman"/>
      <w:sz w:val="16"/>
      <w:szCs w:val="16"/>
    </w:rPr>
  </w:style>
  <w:style w:type="paragraph" w:styleId="Predmetkomentra">
    <w:name w:val="annotation subject"/>
    <w:basedOn w:val="Textkomentra"/>
    <w:next w:val="Textkomentra"/>
    <w:link w:val="PredmetkomentraChar"/>
    <w:uiPriority w:val="99"/>
    <w:semiHidden/>
    <w:unhideWhenUsed/>
    <w:rsid w:val="00864DD8"/>
    <w:pPr>
      <w:spacing w:after="200"/>
    </w:pPr>
    <w:rPr>
      <w:rFonts w:asciiTheme="minorHAnsi" w:eastAsiaTheme="minorHAnsi" w:hAnsiTheme="minorHAnsi" w:cstheme="minorBidi"/>
      <w:b/>
      <w:bCs/>
      <w:lang w:eastAsia="en-US"/>
    </w:rPr>
  </w:style>
  <w:style w:type="character" w:customStyle="1" w:styleId="PredmetkomentraChar">
    <w:name w:val="Predmet komentára Char"/>
    <w:basedOn w:val="TextkomentraChar"/>
    <w:link w:val="Predmetkomentra"/>
    <w:uiPriority w:val="99"/>
    <w:semiHidden/>
    <w:rsid w:val="00864DD8"/>
    <w:rPr>
      <w:rFonts w:ascii="Times New Roman" w:eastAsia="Times New Roman" w:hAnsi="Times New Roman" w:cs="Times New Roman"/>
      <w:b/>
      <w:bCs/>
      <w:sz w:val="20"/>
      <w:szCs w:val="20"/>
      <w:lang w:eastAsia="sk-SK"/>
    </w:rPr>
  </w:style>
  <w:style w:type="paragraph" w:styleId="Textpoznmkypodiarou">
    <w:name w:val="footnote text"/>
    <w:basedOn w:val="Normlny"/>
    <w:link w:val="TextpoznmkypodiarouChar"/>
    <w:uiPriority w:val="99"/>
    <w:semiHidden/>
    <w:unhideWhenUsed/>
    <w:rsid w:val="00B63E7B"/>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B63E7B"/>
    <w:rPr>
      <w:sz w:val="20"/>
      <w:szCs w:val="20"/>
    </w:rPr>
  </w:style>
  <w:style w:type="character" w:styleId="Odkaznapoznmkupodiarou">
    <w:name w:val="footnote reference"/>
    <w:basedOn w:val="Predvolenpsmoodseku"/>
    <w:uiPriority w:val="99"/>
    <w:semiHidden/>
    <w:unhideWhenUsed/>
    <w:rsid w:val="00B63E7B"/>
    <w:rPr>
      <w:vertAlign w:val="superscript"/>
    </w:rPr>
  </w:style>
  <w:style w:type="character" w:customStyle="1" w:styleId="OdsekzoznamuChar">
    <w:name w:val="Odsek zoznamu Char"/>
    <w:aliases w:val="body Char,Odsek zoznamu2 Char,List Paragraph Char"/>
    <w:link w:val="Odsekzoznamu"/>
    <w:uiPriority w:val="34"/>
    <w:locked/>
    <w:rsid w:val="004C78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5405703">
      <w:bodyDiv w:val="1"/>
      <w:marLeft w:val="0"/>
      <w:marRight w:val="0"/>
      <w:marTop w:val="0"/>
      <w:marBottom w:val="0"/>
      <w:divBdr>
        <w:top w:val="none" w:sz="0" w:space="0" w:color="auto"/>
        <w:left w:val="none" w:sz="0" w:space="0" w:color="auto"/>
        <w:bottom w:val="none" w:sz="0" w:space="0" w:color="auto"/>
        <w:right w:val="none" w:sz="0" w:space="0" w:color="auto"/>
      </w:divBdr>
    </w:div>
    <w:div w:id="1541164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1AF126-78BA-4BE0-BD65-A7CA17E43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716B358-E2B5-4B4F-A415-BDCD27C18C66}">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4FC77DB8-EEA9-4569-936A-1519AF995B5B}">
  <ds:schemaRefs>
    <ds:schemaRef ds:uri="http://schemas.microsoft.com/sharepoint/v3/contenttype/forms"/>
  </ds:schemaRefs>
</ds:datastoreItem>
</file>

<file path=customXml/itemProps4.xml><?xml version="1.0" encoding="utf-8"?>
<ds:datastoreItem xmlns:ds="http://schemas.openxmlformats.org/officeDocument/2006/customXml" ds:itemID="{A90B4BBB-0292-43DE-8B49-409D2BFAF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980</TotalTime>
  <Pages>3</Pages>
  <Words>398</Words>
  <Characters>2274</Characters>
  <Application>Microsoft Office Word</Application>
  <DocSecurity>0</DocSecurity>
  <Lines>18</Lines>
  <Paragraphs>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Matovič</dc:creator>
  <cp:lastModifiedBy>Milan Matovič</cp:lastModifiedBy>
  <cp:revision>93</cp:revision>
  <dcterms:created xsi:type="dcterms:W3CDTF">2015-08-25T11:35:00Z</dcterms:created>
  <dcterms:modified xsi:type="dcterms:W3CDTF">2018-05-10T08:34:00Z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